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7F7C0C29" w:rsidR="008A6A5C" w:rsidRPr="007C372E" w:rsidRDefault="00724FD0" w:rsidP="008A6A5C">
      <w:pPr>
        <w:jc w:val="center"/>
        <w:rPr>
          <w:rFonts w:ascii="Century Gothic" w:hAnsi="Century Gothic"/>
          <w:b/>
          <w:bCs/>
          <w:sz w:val="80"/>
          <w:szCs w:val="80"/>
        </w:rPr>
      </w:pPr>
      <w:r>
        <w:rPr>
          <w:rFonts w:ascii="Century Gothic" w:hAnsi="Century Gothic"/>
          <w:b/>
          <w:bCs/>
          <w:color w:val="D216A1"/>
          <w:sz w:val="80"/>
          <w:szCs w:val="80"/>
        </w:rPr>
        <w:t>Canadian Human Geography</w:t>
      </w:r>
    </w:p>
    <w:tbl>
      <w:tblPr>
        <w:tblStyle w:val="TableGrid"/>
        <w:tblpPr w:leftFromText="180" w:rightFromText="180" w:vertAnchor="text" w:horzAnchor="margin" w:tblpY="176"/>
        <w:tblW w:w="12976" w:type="dxa"/>
        <w:tblLayout w:type="fixed"/>
        <w:tblLook w:val="04A0" w:firstRow="1" w:lastRow="0" w:firstColumn="1" w:lastColumn="0" w:noHBand="0" w:noVBand="1"/>
      </w:tblPr>
      <w:tblGrid>
        <w:gridCol w:w="2916"/>
        <w:gridCol w:w="2596"/>
        <w:gridCol w:w="2434"/>
        <w:gridCol w:w="2434"/>
        <w:gridCol w:w="2596"/>
      </w:tblGrid>
      <w:tr w:rsidR="00724FD0" w14:paraId="6FBD0185" w14:textId="77777777" w:rsidTr="00724FD0">
        <w:trPr>
          <w:trHeight w:val="355"/>
        </w:trPr>
        <w:tc>
          <w:tcPr>
            <w:tcW w:w="2916" w:type="dxa"/>
            <w:shd w:val="clear" w:color="auto" w:fill="D9D9D9" w:themeFill="background1" w:themeFillShade="D9"/>
          </w:tcPr>
          <w:p w14:paraId="2452DE11" w14:textId="77777777" w:rsidR="008B7AA9" w:rsidRDefault="008B7AA9" w:rsidP="008B7A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Province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1A1DEDAC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BC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9339B81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AB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1BE16A4C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SK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31B7B58F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MB</w:t>
            </w:r>
          </w:p>
        </w:tc>
      </w:tr>
      <w:tr w:rsidR="00724FD0" w14:paraId="709DF96A" w14:textId="77777777" w:rsidTr="00724FD0">
        <w:trPr>
          <w:trHeight w:val="697"/>
        </w:trPr>
        <w:tc>
          <w:tcPr>
            <w:tcW w:w="2916" w:type="dxa"/>
            <w:shd w:val="clear" w:color="auto" w:fill="F2F2F2" w:themeFill="background1" w:themeFillShade="F2"/>
          </w:tcPr>
          <w:p w14:paraId="40F02B99" w14:textId="77777777" w:rsidR="008B7AA9" w:rsidRDefault="008B7AA9" w:rsidP="008B7A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2019 </w:t>
            </w:r>
          </w:p>
          <w:p w14:paraId="58C57628" w14:textId="77777777" w:rsidR="008B7AA9" w:rsidRDefault="008B7AA9" w:rsidP="008B7A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Population</w:t>
            </w:r>
          </w:p>
        </w:tc>
        <w:tc>
          <w:tcPr>
            <w:tcW w:w="2596" w:type="dxa"/>
            <w:vAlign w:val="center"/>
          </w:tcPr>
          <w:p w14:paraId="2A52B3C0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5,020,302</w:t>
            </w:r>
          </w:p>
        </w:tc>
        <w:tc>
          <w:tcPr>
            <w:tcW w:w="2434" w:type="dxa"/>
            <w:vAlign w:val="center"/>
          </w:tcPr>
          <w:p w14:paraId="41C690B6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4,345,737</w:t>
            </w:r>
          </w:p>
        </w:tc>
        <w:tc>
          <w:tcPr>
            <w:tcW w:w="2434" w:type="dxa"/>
            <w:vAlign w:val="center"/>
          </w:tcPr>
          <w:p w14:paraId="79AA664A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1,168,423</w:t>
            </w:r>
          </w:p>
        </w:tc>
        <w:tc>
          <w:tcPr>
            <w:tcW w:w="2596" w:type="dxa"/>
            <w:vAlign w:val="center"/>
          </w:tcPr>
          <w:p w14:paraId="19230C5D" w14:textId="77777777" w:rsidR="008B7AA9" w:rsidRDefault="008B7AA9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1,360,396</w:t>
            </w:r>
          </w:p>
        </w:tc>
      </w:tr>
      <w:tr w:rsidR="00724FD0" w14:paraId="4879D903" w14:textId="77777777" w:rsidTr="00724FD0">
        <w:trPr>
          <w:trHeight w:val="697"/>
        </w:trPr>
        <w:tc>
          <w:tcPr>
            <w:tcW w:w="2916" w:type="dxa"/>
            <w:shd w:val="clear" w:color="auto" w:fill="D9D9D9" w:themeFill="background1" w:themeFillShade="D9"/>
          </w:tcPr>
          <w:p w14:paraId="6D363493" w14:textId="48010F0B" w:rsidR="00724FD0" w:rsidRDefault="00724FD0" w:rsidP="00724FD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Province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538BCFA8" w14:textId="7F976331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ON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35AA3B5F" w14:textId="6DC53992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QC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5EB46F18" w14:textId="423E9019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NB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B16E5C7" w14:textId="752AE4DF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NS</w:t>
            </w:r>
          </w:p>
        </w:tc>
      </w:tr>
      <w:tr w:rsidR="00724FD0" w14:paraId="40B8F6D1" w14:textId="77777777" w:rsidTr="00724FD0">
        <w:trPr>
          <w:trHeight w:val="697"/>
        </w:trPr>
        <w:tc>
          <w:tcPr>
            <w:tcW w:w="2916" w:type="dxa"/>
            <w:shd w:val="clear" w:color="auto" w:fill="F2F2F2" w:themeFill="background1" w:themeFillShade="F2"/>
          </w:tcPr>
          <w:p w14:paraId="6BAB0005" w14:textId="77777777" w:rsidR="00724FD0" w:rsidRDefault="00724FD0" w:rsidP="00724FD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2019 </w:t>
            </w:r>
          </w:p>
          <w:p w14:paraId="4C99F812" w14:textId="1A2CB6A8" w:rsidR="00724FD0" w:rsidRDefault="00724FD0" w:rsidP="00724FD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Population</w:t>
            </w:r>
          </w:p>
        </w:tc>
        <w:tc>
          <w:tcPr>
            <w:tcW w:w="2596" w:type="dxa"/>
            <w:vAlign w:val="center"/>
          </w:tcPr>
          <w:p w14:paraId="49CEA86D" w14:textId="099B3E65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14,446,515</w:t>
            </w:r>
          </w:p>
        </w:tc>
        <w:tc>
          <w:tcPr>
            <w:tcW w:w="2434" w:type="dxa"/>
            <w:vAlign w:val="center"/>
          </w:tcPr>
          <w:p w14:paraId="182027EE" w14:textId="23B55414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8,433,301</w:t>
            </w:r>
          </w:p>
        </w:tc>
        <w:tc>
          <w:tcPr>
            <w:tcW w:w="2434" w:type="dxa"/>
            <w:vAlign w:val="center"/>
          </w:tcPr>
          <w:p w14:paraId="24A89022" w14:textId="7E673D42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772,094</w:t>
            </w:r>
          </w:p>
        </w:tc>
        <w:tc>
          <w:tcPr>
            <w:tcW w:w="2596" w:type="dxa"/>
            <w:vAlign w:val="center"/>
          </w:tcPr>
          <w:p w14:paraId="71AE2471" w14:textId="59A5FD71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965,382</w:t>
            </w:r>
          </w:p>
        </w:tc>
      </w:tr>
      <w:tr w:rsidR="00724FD0" w14:paraId="131EDCF9" w14:textId="77777777" w:rsidTr="00724FD0">
        <w:trPr>
          <w:trHeight w:val="697"/>
        </w:trPr>
        <w:tc>
          <w:tcPr>
            <w:tcW w:w="2916" w:type="dxa"/>
            <w:shd w:val="clear" w:color="auto" w:fill="D9D9D9" w:themeFill="background1" w:themeFillShade="D9"/>
          </w:tcPr>
          <w:p w14:paraId="7BBE1A58" w14:textId="4F7725B6" w:rsidR="00724FD0" w:rsidRDefault="00724FD0" w:rsidP="00724FD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Province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7059A14" w14:textId="46AC830C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PEI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3CF4D1B3" w14:textId="632C3900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NL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171D911A" w14:textId="3293A671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NWT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64545A73" w14:textId="6565170A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YT</w:t>
            </w:r>
          </w:p>
        </w:tc>
      </w:tr>
      <w:tr w:rsidR="00724FD0" w14:paraId="7420B87F" w14:textId="77777777" w:rsidTr="00724FD0">
        <w:trPr>
          <w:trHeight w:val="697"/>
        </w:trPr>
        <w:tc>
          <w:tcPr>
            <w:tcW w:w="2916" w:type="dxa"/>
            <w:shd w:val="clear" w:color="auto" w:fill="F2F2F2" w:themeFill="background1" w:themeFillShade="F2"/>
          </w:tcPr>
          <w:p w14:paraId="28EE8678" w14:textId="77777777" w:rsidR="00724FD0" w:rsidRDefault="00724FD0" w:rsidP="00724FD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2019 </w:t>
            </w:r>
          </w:p>
          <w:p w14:paraId="3ABFF522" w14:textId="61A96AC8" w:rsidR="00724FD0" w:rsidRDefault="00724FD0" w:rsidP="00724FD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Population</w:t>
            </w:r>
          </w:p>
        </w:tc>
        <w:tc>
          <w:tcPr>
            <w:tcW w:w="2596" w:type="dxa"/>
            <w:vAlign w:val="center"/>
          </w:tcPr>
          <w:p w14:paraId="712BDA03" w14:textId="7231BA3D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154,748</w:t>
            </w:r>
          </w:p>
        </w:tc>
        <w:tc>
          <w:tcPr>
            <w:tcW w:w="2434" w:type="dxa"/>
            <w:vAlign w:val="center"/>
          </w:tcPr>
          <w:p w14:paraId="3A579BED" w14:textId="78C2ADAB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523,790</w:t>
            </w:r>
          </w:p>
        </w:tc>
        <w:tc>
          <w:tcPr>
            <w:tcW w:w="2434" w:type="dxa"/>
            <w:vAlign w:val="center"/>
          </w:tcPr>
          <w:p w14:paraId="4E05B03C" w14:textId="5F8D6E88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44,598</w:t>
            </w:r>
          </w:p>
        </w:tc>
        <w:tc>
          <w:tcPr>
            <w:tcW w:w="2596" w:type="dxa"/>
            <w:vAlign w:val="center"/>
          </w:tcPr>
          <w:p w14:paraId="4B46BF2B" w14:textId="4FD64985" w:rsidR="00724FD0" w:rsidRDefault="00724FD0" w:rsidP="00724FD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40,369</w:t>
            </w:r>
          </w:p>
        </w:tc>
      </w:tr>
    </w:tbl>
    <w:p w14:paraId="73EAAB9D" w14:textId="526D6038" w:rsidR="008A6A5C" w:rsidRPr="009863C9" w:rsidRDefault="008A6A5C" w:rsidP="008A6A5C">
      <w:pPr>
        <w:jc w:val="center"/>
        <w:rPr>
          <w:rFonts w:ascii="Century Gothic" w:hAnsi="Century Gothic"/>
        </w:rPr>
      </w:pPr>
    </w:p>
    <w:p w14:paraId="3A3F57A7" w14:textId="77777777" w:rsidR="00356A8A" w:rsidRPr="00724FD0" w:rsidRDefault="00356A8A" w:rsidP="00356A8A">
      <w:pPr>
        <w:rPr>
          <w:rFonts w:ascii="Century Gothic" w:hAnsi="Century Gothic"/>
        </w:rPr>
      </w:pPr>
    </w:p>
    <w:p w14:paraId="3898A136" w14:textId="6D0DC622" w:rsidR="00356A8A" w:rsidRPr="00356A8A" w:rsidRDefault="00356A8A" w:rsidP="00724FD0">
      <w:pPr>
        <w:jc w:val="center"/>
        <w:rPr>
          <w:rFonts w:ascii="Century Gothic" w:hAnsi="Century Gothic"/>
          <w:sz w:val="40"/>
          <w:szCs w:val="40"/>
        </w:rPr>
      </w:pPr>
      <w:r w:rsidRPr="00356A8A">
        <w:rPr>
          <w:rFonts w:ascii="Century Gothic" w:hAnsi="Century Gothic"/>
          <w:sz w:val="40"/>
          <w:szCs w:val="40"/>
        </w:rPr>
        <w:t xml:space="preserve">Create a map of the provinces </w:t>
      </w:r>
      <w:r>
        <w:rPr>
          <w:rFonts w:ascii="Century Gothic" w:hAnsi="Century Gothic"/>
          <w:sz w:val="40"/>
          <w:szCs w:val="40"/>
        </w:rPr>
        <w:t xml:space="preserve">and territories </w:t>
      </w:r>
      <w:r w:rsidRPr="00356A8A">
        <w:rPr>
          <w:rFonts w:ascii="Century Gothic" w:hAnsi="Century Gothic"/>
          <w:sz w:val="40"/>
          <w:szCs w:val="40"/>
        </w:rPr>
        <w:t>of Canada in proportion to their population</w:t>
      </w:r>
      <w:r w:rsidR="008B7AA9">
        <w:rPr>
          <w:rFonts w:ascii="Century Gothic" w:hAnsi="Century Gothic"/>
          <w:sz w:val="40"/>
          <w:szCs w:val="40"/>
        </w:rPr>
        <w:t>. Considering the natural resources, cultural makeup, and history of each province and territory, why do you think the population has distributed in this way?</w:t>
      </w:r>
    </w:p>
    <w:p w14:paraId="4D71C455" w14:textId="591C954D" w:rsidR="003372D5" w:rsidRPr="009863C9" w:rsidRDefault="00724FD0" w:rsidP="00356A8A">
      <w:pPr>
        <w:rPr>
          <w:rFonts w:ascii="Century Gothic" w:hAnsi="Century Gothic" w:cs="Times New Roman"/>
        </w:rPr>
      </w:pPr>
    </w:p>
    <w:sectPr w:rsidR="003372D5" w:rsidRPr="009863C9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482"/>
    <w:multiLevelType w:val="hybridMultilevel"/>
    <w:tmpl w:val="B1AA5764"/>
    <w:lvl w:ilvl="0" w:tplc="83361E38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53" w:hanging="360"/>
      </w:pPr>
    </w:lvl>
    <w:lvl w:ilvl="2" w:tplc="1009001B" w:tentative="1">
      <w:start w:val="1"/>
      <w:numFmt w:val="lowerRoman"/>
      <w:lvlText w:val="%3."/>
      <w:lvlJc w:val="right"/>
      <w:pPr>
        <w:ind w:left="2573" w:hanging="180"/>
      </w:pPr>
    </w:lvl>
    <w:lvl w:ilvl="3" w:tplc="1009000F" w:tentative="1">
      <w:start w:val="1"/>
      <w:numFmt w:val="decimal"/>
      <w:lvlText w:val="%4."/>
      <w:lvlJc w:val="left"/>
      <w:pPr>
        <w:ind w:left="3293" w:hanging="360"/>
      </w:pPr>
    </w:lvl>
    <w:lvl w:ilvl="4" w:tplc="10090019" w:tentative="1">
      <w:start w:val="1"/>
      <w:numFmt w:val="lowerLetter"/>
      <w:lvlText w:val="%5."/>
      <w:lvlJc w:val="left"/>
      <w:pPr>
        <w:ind w:left="4013" w:hanging="360"/>
      </w:pPr>
    </w:lvl>
    <w:lvl w:ilvl="5" w:tplc="1009001B" w:tentative="1">
      <w:start w:val="1"/>
      <w:numFmt w:val="lowerRoman"/>
      <w:lvlText w:val="%6."/>
      <w:lvlJc w:val="right"/>
      <w:pPr>
        <w:ind w:left="4733" w:hanging="180"/>
      </w:pPr>
    </w:lvl>
    <w:lvl w:ilvl="6" w:tplc="1009000F" w:tentative="1">
      <w:start w:val="1"/>
      <w:numFmt w:val="decimal"/>
      <w:lvlText w:val="%7."/>
      <w:lvlJc w:val="left"/>
      <w:pPr>
        <w:ind w:left="5453" w:hanging="360"/>
      </w:pPr>
    </w:lvl>
    <w:lvl w:ilvl="7" w:tplc="10090019" w:tentative="1">
      <w:start w:val="1"/>
      <w:numFmt w:val="lowerLetter"/>
      <w:lvlText w:val="%8."/>
      <w:lvlJc w:val="left"/>
      <w:pPr>
        <w:ind w:left="6173" w:hanging="360"/>
      </w:pPr>
    </w:lvl>
    <w:lvl w:ilvl="8" w:tplc="10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25487683"/>
    <w:multiLevelType w:val="hybridMultilevel"/>
    <w:tmpl w:val="94DE939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73F77DF"/>
    <w:multiLevelType w:val="hybridMultilevel"/>
    <w:tmpl w:val="0512E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2F23"/>
    <w:multiLevelType w:val="multilevel"/>
    <w:tmpl w:val="251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C7923"/>
    <w:rsid w:val="001F4EE7"/>
    <w:rsid w:val="001F7AF8"/>
    <w:rsid w:val="0022226D"/>
    <w:rsid w:val="002527F7"/>
    <w:rsid w:val="00356A8A"/>
    <w:rsid w:val="003930F1"/>
    <w:rsid w:val="003E1FF6"/>
    <w:rsid w:val="003E24B1"/>
    <w:rsid w:val="00413E5F"/>
    <w:rsid w:val="00540D30"/>
    <w:rsid w:val="00546156"/>
    <w:rsid w:val="005B5F34"/>
    <w:rsid w:val="005D6ED8"/>
    <w:rsid w:val="006F11AF"/>
    <w:rsid w:val="00724FD0"/>
    <w:rsid w:val="0075652E"/>
    <w:rsid w:val="007A5B8F"/>
    <w:rsid w:val="007C372E"/>
    <w:rsid w:val="008A6A5C"/>
    <w:rsid w:val="008B7AA9"/>
    <w:rsid w:val="0093345D"/>
    <w:rsid w:val="009863C9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C1D8A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5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3C9"/>
    <w:pPr>
      <w:ind w:left="720"/>
      <w:contextualSpacing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35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2020-04-12T18:40:00Z</dcterms:created>
  <dcterms:modified xsi:type="dcterms:W3CDTF">2020-04-12T18:40:00Z</dcterms:modified>
</cp:coreProperties>
</file>