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AA50D" w14:textId="0F736932" w:rsidR="005A31CB" w:rsidRPr="00413C82" w:rsidRDefault="009119E9" w:rsidP="005D7EC7">
      <w:pPr>
        <w:tabs>
          <w:tab w:val="num" w:pos="720"/>
        </w:tabs>
        <w:ind w:left="720" w:hanging="360"/>
        <w:jc w:val="center"/>
        <w:rPr>
          <w:rFonts w:asciiTheme="minorHAnsi" w:hAnsiTheme="minorHAnsi" w:cstheme="minorHAnsi"/>
          <w:b/>
          <w:bCs/>
          <w:color w:val="FF0000"/>
          <w:sz w:val="32"/>
          <w:szCs w:val="32"/>
          <w:u w:val="single"/>
        </w:rPr>
      </w:pPr>
      <w:r w:rsidRPr="00413C82">
        <w:rPr>
          <w:rFonts w:asciiTheme="minorHAnsi" w:hAnsiTheme="minorHAnsi" w:cstheme="minorHAnsi"/>
          <w:b/>
          <w:bCs/>
          <w:noProof/>
          <w:color w:val="FF0000"/>
          <w:sz w:val="32"/>
          <w:szCs w:val="32"/>
          <w:u w:val="single"/>
        </w:rPr>
        <mc:AlternateContent>
          <mc:Choice Requires="wps">
            <w:drawing>
              <wp:anchor distT="0" distB="0" distL="114300" distR="114300" simplePos="0" relativeHeight="251662336" behindDoc="0" locked="0" layoutInCell="1" allowOverlap="1" wp14:anchorId="0B4C7836" wp14:editId="38E89EC8">
                <wp:simplePos x="0" y="0"/>
                <wp:positionH relativeFrom="column">
                  <wp:posOffset>1499870</wp:posOffset>
                </wp:positionH>
                <wp:positionV relativeFrom="paragraph">
                  <wp:posOffset>755553</wp:posOffset>
                </wp:positionV>
                <wp:extent cx="3410829" cy="937846"/>
                <wp:effectExtent l="38100" t="38100" r="43815" b="40640"/>
                <wp:wrapNone/>
                <wp:docPr id="6" name="Text Box 6"/>
                <wp:cNvGraphicFramePr/>
                <a:graphic xmlns:a="http://schemas.openxmlformats.org/drawingml/2006/main">
                  <a:graphicData uri="http://schemas.microsoft.com/office/word/2010/wordprocessingShape">
                    <wps:wsp>
                      <wps:cNvSpPr txBox="1"/>
                      <wps:spPr>
                        <a:xfrm>
                          <a:off x="0" y="0"/>
                          <a:ext cx="3410829" cy="937846"/>
                        </a:xfrm>
                        <a:prstGeom prst="rect">
                          <a:avLst/>
                        </a:prstGeom>
                        <a:solidFill>
                          <a:srgbClr val="472164"/>
                        </a:solidFill>
                        <a:ln/>
                        <a:scene3d>
                          <a:camera prst="orthographicFront"/>
                          <a:lightRig rig="threePt" dir="t"/>
                        </a:scene3d>
                        <a:sp3d>
                          <a:bevelT w="139700" prst="cross"/>
                        </a:sp3d>
                      </wps:spPr>
                      <wps:style>
                        <a:lnRef idx="1">
                          <a:schemeClr val="dk1"/>
                        </a:lnRef>
                        <a:fillRef idx="3">
                          <a:schemeClr val="dk1"/>
                        </a:fillRef>
                        <a:effectRef idx="2">
                          <a:schemeClr val="dk1"/>
                        </a:effectRef>
                        <a:fontRef idx="minor">
                          <a:schemeClr val="lt1"/>
                        </a:fontRef>
                      </wps:style>
                      <wps:txbx>
                        <w:txbxContent>
                          <w:p w14:paraId="275D6997" w14:textId="77777777" w:rsidR="00F80842" w:rsidRPr="005D7EC7" w:rsidRDefault="00F80842" w:rsidP="00F80842">
                            <w:pPr>
                              <w:jc w:val="center"/>
                              <w:rPr>
                                <w:b/>
                                <w:bCs/>
                                <w:color w:val="FFFF00"/>
                                <w:sz w:val="36"/>
                                <w:szCs w:val="36"/>
                              </w:rPr>
                            </w:pPr>
                            <w:r w:rsidRPr="005D7EC7">
                              <w:rPr>
                                <w:b/>
                                <w:bCs/>
                                <w:color w:val="FFFF00"/>
                                <w:sz w:val="36"/>
                                <w:szCs w:val="36"/>
                              </w:rPr>
                              <w:t xml:space="preserve">Teaching to Diversity: </w:t>
                            </w:r>
                          </w:p>
                          <w:p w14:paraId="622BEF5B" w14:textId="6061EA11" w:rsidR="00F80842" w:rsidRPr="005D7EC7" w:rsidRDefault="00F80842" w:rsidP="00F80842">
                            <w:pPr>
                              <w:jc w:val="center"/>
                              <w:rPr>
                                <w:b/>
                                <w:bCs/>
                                <w:color w:val="FFFF00"/>
                                <w:sz w:val="36"/>
                                <w:szCs w:val="36"/>
                              </w:rPr>
                            </w:pPr>
                            <w:r w:rsidRPr="005D7EC7">
                              <w:rPr>
                                <w:b/>
                                <w:bCs/>
                                <w:color w:val="FFFF00"/>
                                <w:sz w:val="36"/>
                                <w:szCs w:val="36"/>
                              </w:rPr>
                              <w:t>The Three-Block Model of UDL</w:t>
                            </w:r>
                          </w:p>
                          <w:p w14:paraId="48098F9F" w14:textId="1939E2E5" w:rsidR="00F80842" w:rsidRPr="005D7EC7" w:rsidRDefault="00F80842" w:rsidP="00F80842">
                            <w:pPr>
                              <w:jc w:val="center"/>
                              <w:rPr>
                                <w:b/>
                                <w:bCs/>
                                <w:color w:val="FFFF00"/>
                                <w:sz w:val="36"/>
                                <w:szCs w:val="36"/>
                              </w:rPr>
                            </w:pPr>
                            <w:r w:rsidRPr="005D7EC7">
                              <w:rPr>
                                <w:b/>
                                <w:bCs/>
                                <w:color w:val="FFFF00"/>
                                <w:sz w:val="36"/>
                                <w:szCs w:val="36"/>
                              </w:rPr>
                              <w:t>Video Series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C7836" id="_x0000_t202" coordsize="21600,21600" o:spt="202" path="m,l,21600r21600,l21600,xe">
                <v:stroke joinstyle="miter"/>
                <v:path gradientshapeok="t" o:connecttype="rect"/>
              </v:shapetype>
              <v:shape id="Text Box 6" o:spid="_x0000_s1026" type="#_x0000_t202" style="position:absolute;left:0;text-align:left;margin-left:118.1pt;margin-top:59.5pt;width:268.55pt;height:7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" fillcolor="#472164" strokecolor="black [3200]" strokeweight=".5pt">
                <v:textbox>
                  <w:txbxContent>
                    <w:p w14:paraId="275D6997" w14:textId="77777777" w:rsidR="00F80842" w:rsidRPr="005D7EC7" w:rsidRDefault="00F80842" w:rsidP="00F80842">
                      <w:pPr>
                        <w:jc w:val="center"/>
                        <w:rPr>
                          <w:b/>
                          <w:bCs/>
                          <w:color w:val="FFFF00"/>
                          <w:sz w:val="36"/>
                          <w:szCs w:val="36"/>
                        </w:rPr>
                      </w:pPr>
                      <w:r w:rsidRPr="005D7EC7">
                        <w:rPr>
                          <w:b/>
                          <w:bCs/>
                          <w:color w:val="FFFF00"/>
                          <w:sz w:val="36"/>
                          <w:szCs w:val="36"/>
                        </w:rPr>
                        <w:t xml:space="preserve">Teaching to Diversity: </w:t>
                      </w:r>
                    </w:p>
                    <w:p w14:paraId="622BEF5B" w14:textId="6061EA11" w:rsidR="00F80842" w:rsidRPr="005D7EC7" w:rsidRDefault="00F80842" w:rsidP="00F80842">
                      <w:pPr>
                        <w:jc w:val="center"/>
                        <w:rPr>
                          <w:b/>
                          <w:bCs/>
                          <w:color w:val="FFFF00"/>
                          <w:sz w:val="36"/>
                          <w:szCs w:val="36"/>
                        </w:rPr>
                      </w:pPr>
                      <w:r w:rsidRPr="005D7EC7">
                        <w:rPr>
                          <w:b/>
                          <w:bCs/>
                          <w:color w:val="FFFF00"/>
                          <w:sz w:val="36"/>
                          <w:szCs w:val="36"/>
                        </w:rPr>
                        <w:t>The Three-Block Model of UDL</w:t>
                      </w:r>
                    </w:p>
                    <w:p w14:paraId="48098F9F" w14:textId="1939E2E5" w:rsidR="00F80842" w:rsidRPr="005D7EC7" w:rsidRDefault="00F80842" w:rsidP="00F80842">
                      <w:pPr>
                        <w:jc w:val="center"/>
                        <w:rPr>
                          <w:b/>
                          <w:bCs/>
                          <w:color w:val="FFFF00"/>
                          <w:sz w:val="36"/>
                          <w:szCs w:val="36"/>
                        </w:rPr>
                      </w:pPr>
                      <w:r w:rsidRPr="005D7EC7">
                        <w:rPr>
                          <w:b/>
                          <w:bCs/>
                          <w:color w:val="FFFF00"/>
                          <w:sz w:val="36"/>
                          <w:szCs w:val="36"/>
                        </w:rPr>
                        <w:t>Video Series</w:t>
                      </w:r>
                    </w:p>
                  </w:txbxContent>
                </v:textbox>
              </v:shape>
            </w:pict>
          </mc:Fallback>
        </mc:AlternateContent>
      </w:r>
      <w:r w:rsidRPr="00413C82">
        <w:rPr>
          <w:rFonts w:asciiTheme="minorHAnsi" w:hAnsiTheme="minorHAnsi" w:cstheme="minorHAnsi"/>
          <w:b/>
          <w:bCs/>
          <w:noProof/>
          <w:color w:val="FF0000"/>
          <w:sz w:val="32"/>
          <w:szCs w:val="32"/>
          <w:u w:val="single"/>
        </w:rPr>
        <w:drawing>
          <wp:anchor distT="0" distB="0" distL="114300" distR="114300" simplePos="0" relativeHeight="251658239" behindDoc="0" locked="0" layoutInCell="1" allowOverlap="1" wp14:anchorId="4E17FE1F" wp14:editId="3678D593">
            <wp:simplePos x="0" y="0"/>
            <wp:positionH relativeFrom="column">
              <wp:posOffset>96520</wp:posOffset>
            </wp:positionH>
            <wp:positionV relativeFrom="page">
              <wp:posOffset>708660</wp:posOffset>
            </wp:positionV>
            <wp:extent cx="6250305" cy="2338705"/>
            <wp:effectExtent l="50800" t="0" r="48895" b="9969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6250305" cy="2338705"/>
                    </a:xfrm>
                    <a:prstGeom prst="rect">
                      <a:avLst/>
                    </a:prstGeom>
                    <a:effectLst>
                      <a:outerShdw blurRad="50800" dist="50800" dir="5400000" algn="ctr" rotWithShape="0">
                        <a:srgbClr val="000000">
                          <a:alpha val="44000"/>
                        </a:srgbClr>
                      </a:outerShdw>
                    </a:effectLst>
                  </pic:spPr>
                </pic:pic>
              </a:graphicData>
            </a:graphic>
            <wp14:sizeRelH relativeFrom="page">
              <wp14:pctWidth>0</wp14:pctWidth>
            </wp14:sizeRelH>
            <wp14:sizeRelV relativeFrom="page">
              <wp14:pctHeight>0</wp14:pctHeight>
            </wp14:sizeRelV>
          </wp:anchor>
        </w:drawing>
      </w:r>
    </w:p>
    <w:p w14:paraId="249F4B6A" w14:textId="671CCDEE" w:rsidR="0083230E" w:rsidRPr="00413C82" w:rsidRDefault="00854167" w:rsidP="005A31CB">
      <w:pPr>
        <w:tabs>
          <w:tab w:val="num" w:pos="720"/>
        </w:tabs>
        <w:rPr>
          <w:rFonts w:asciiTheme="minorHAnsi" w:hAnsiTheme="minorHAnsi" w:cstheme="minorHAnsi"/>
          <w:b/>
          <w:bCs/>
          <w:color w:val="FF0000"/>
          <w:sz w:val="28"/>
          <w:szCs w:val="28"/>
          <w:u w:val="single"/>
        </w:rPr>
      </w:pPr>
      <w:r w:rsidRPr="00413C82">
        <w:rPr>
          <w:rFonts w:asciiTheme="minorHAnsi" w:hAnsiTheme="minorHAnsi" w:cstheme="minorHAnsi"/>
          <w:b/>
          <w:bCs/>
          <w:color w:val="FF0000"/>
          <w:sz w:val="28"/>
          <w:szCs w:val="28"/>
          <w:u w:val="single"/>
        </w:rPr>
        <w:t xml:space="preserve">About the Series </w:t>
      </w:r>
      <w:r w:rsidR="00885AD1" w:rsidRPr="00413C82">
        <w:rPr>
          <w:rFonts w:asciiTheme="minorHAnsi" w:hAnsiTheme="minorHAnsi" w:cstheme="minorHAnsi"/>
          <w:b/>
          <w:bCs/>
          <w:color w:val="FF0000"/>
          <w:sz w:val="28"/>
          <w:szCs w:val="28"/>
          <w:u w:val="single"/>
        </w:rPr>
        <w:t xml:space="preserve"> </w:t>
      </w:r>
    </w:p>
    <w:p w14:paraId="57151221" w14:textId="77777777" w:rsidR="00D421A5" w:rsidRPr="00413C82" w:rsidRDefault="00D421A5" w:rsidP="005A31CB">
      <w:pPr>
        <w:tabs>
          <w:tab w:val="num" w:pos="720"/>
        </w:tabs>
        <w:rPr>
          <w:rFonts w:asciiTheme="minorHAnsi" w:hAnsiTheme="minorHAnsi" w:cstheme="minorHAnsi"/>
          <w:b/>
          <w:bCs/>
          <w:color w:val="FF0000"/>
          <w:sz w:val="28"/>
          <w:szCs w:val="28"/>
          <w:u w:val="single"/>
        </w:rPr>
      </w:pPr>
    </w:p>
    <w:p w14:paraId="03F9D3F8" w14:textId="6EF4138F" w:rsidR="004D10D7" w:rsidRPr="00413C82" w:rsidRDefault="00854167" w:rsidP="005A31CB">
      <w:pPr>
        <w:tabs>
          <w:tab w:val="num" w:pos="720"/>
        </w:tabs>
        <w:rPr>
          <w:rFonts w:asciiTheme="minorHAnsi" w:hAnsiTheme="minorHAnsi" w:cstheme="minorHAnsi"/>
          <w:color w:val="000000" w:themeColor="text1"/>
        </w:rPr>
      </w:pPr>
      <w:r w:rsidRPr="00413C82">
        <w:rPr>
          <w:rFonts w:asciiTheme="minorHAnsi" w:hAnsiTheme="minorHAnsi" w:cstheme="minorHAnsi"/>
          <w:color w:val="000000" w:themeColor="text1"/>
        </w:rPr>
        <w:t>In this video series, Dr. Jennifer Katz addresses research, law, and policy in relation to equity, diversity, inclusion, and universal design for learning</w:t>
      </w:r>
      <w:r w:rsidR="00731B92" w:rsidRPr="00413C82">
        <w:rPr>
          <w:rFonts w:asciiTheme="minorHAnsi" w:hAnsiTheme="minorHAnsi" w:cstheme="minorHAnsi"/>
          <w:color w:val="000000" w:themeColor="text1"/>
        </w:rPr>
        <w:t>,</w:t>
      </w:r>
      <w:r w:rsidRPr="00413C82">
        <w:rPr>
          <w:rFonts w:asciiTheme="minorHAnsi" w:hAnsiTheme="minorHAnsi" w:cstheme="minorHAnsi"/>
          <w:color w:val="000000" w:themeColor="text1"/>
        </w:rPr>
        <w:t xml:space="preserve"> in addition to providing practical strategies addressing the day</w:t>
      </w:r>
      <w:r w:rsidR="007C58A9" w:rsidRPr="00413C82">
        <w:rPr>
          <w:rFonts w:asciiTheme="minorHAnsi" w:hAnsiTheme="minorHAnsi" w:cstheme="minorHAnsi"/>
          <w:color w:val="000000" w:themeColor="text1"/>
        </w:rPr>
        <w:t>-</w:t>
      </w:r>
      <w:r w:rsidRPr="00413C82">
        <w:rPr>
          <w:rFonts w:asciiTheme="minorHAnsi" w:hAnsiTheme="minorHAnsi" w:cstheme="minorHAnsi"/>
          <w:color w:val="000000" w:themeColor="text1"/>
        </w:rPr>
        <w:t>to</w:t>
      </w:r>
      <w:r w:rsidR="007C58A9" w:rsidRPr="00413C82">
        <w:rPr>
          <w:rFonts w:asciiTheme="minorHAnsi" w:hAnsiTheme="minorHAnsi" w:cstheme="minorHAnsi"/>
          <w:color w:val="000000" w:themeColor="text1"/>
        </w:rPr>
        <w:t>-</w:t>
      </w:r>
      <w:r w:rsidRPr="00413C82">
        <w:rPr>
          <w:rFonts w:asciiTheme="minorHAnsi" w:hAnsiTheme="minorHAnsi" w:cstheme="minorHAnsi"/>
          <w:color w:val="000000" w:themeColor="text1"/>
        </w:rPr>
        <w:t xml:space="preserve">day life of </w:t>
      </w:r>
      <w:r w:rsidR="00731B92" w:rsidRPr="00413C82">
        <w:rPr>
          <w:rFonts w:asciiTheme="minorHAnsi" w:hAnsiTheme="minorHAnsi" w:cstheme="minorHAnsi"/>
          <w:color w:val="000000" w:themeColor="text1"/>
        </w:rPr>
        <w:t xml:space="preserve">inclusive </w:t>
      </w:r>
      <w:r w:rsidRPr="00413C82">
        <w:rPr>
          <w:rFonts w:asciiTheme="minorHAnsi" w:hAnsiTheme="minorHAnsi" w:cstheme="minorHAnsi"/>
          <w:color w:val="000000" w:themeColor="text1"/>
        </w:rPr>
        <w:t xml:space="preserve">classrooms and schools K-12. </w:t>
      </w:r>
      <w:r w:rsidR="00081951" w:rsidRPr="00413C82">
        <w:rPr>
          <w:rFonts w:asciiTheme="minorHAnsi" w:hAnsiTheme="minorHAnsi" w:cstheme="minorHAnsi"/>
          <w:color w:val="000000" w:themeColor="text1"/>
        </w:rPr>
        <w:t>Dr. Katz provides answers to key questions facing school systems around the world in the 21</w:t>
      </w:r>
      <w:r w:rsidR="00081951" w:rsidRPr="00413C82">
        <w:rPr>
          <w:rFonts w:asciiTheme="minorHAnsi" w:hAnsiTheme="minorHAnsi" w:cstheme="minorHAnsi"/>
          <w:color w:val="000000" w:themeColor="text1"/>
          <w:vertAlign w:val="superscript"/>
        </w:rPr>
        <w:t>st</w:t>
      </w:r>
      <w:r w:rsidR="00081951" w:rsidRPr="00413C82">
        <w:rPr>
          <w:rFonts w:asciiTheme="minorHAnsi" w:hAnsiTheme="minorHAnsi" w:cstheme="minorHAnsi"/>
          <w:color w:val="000000" w:themeColor="text1"/>
        </w:rPr>
        <w:t xml:space="preserve"> century, such as:</w:t>
      </w:r>
    </w:p>
    <w:p w14:paraId="0576F264" w14:textId="2EB25AC5" w:rsidR="00081951" w:rsidRPr="00413C82" w:rsidRDefault="0099397E" w:rsidP="00CF179E">
      <w:pPr>
        <w:pStyle w:val="ListParagraph"/>
        <w:numPr>
          <w:ilvl w:val="0"/>
          <w:numId w:val="2"/>
        </w:numPr>
        <w:tabs>
          <w:tab w:val="num" w:pos="720"/>
        </w:tabs>
        <w:ind w:left="720" w:hanging="450"/>
        <w:rPr>
          <w:rFonts w:asciiTheme="minorHAnsi" w:hAnsiTheme="minorHAnsi" w:cstheme="minorHAnsi"/>
          <w:i/>
          <w:iCs/>
          <w:color w:val="000000" w:themeColor="text1"/>
        </w:rPr>
      </w:pPr>
      <w:r w:rsidRPr="00413C82">
        <w:rPr>
          <w:rFonts w:asciiTheme="minorHAnsi" w:hAnsiTheme="minorHAnsi" w:cstheme="minorHAnsi"/>
          <w:i/>
          <w:iCs/>
          <w:noProof/>
          <w:color w:val="000000" w:themeColor="text1"/>
        </w:rPr>
        <w:drawing>
          <wp:anchor distT="0" distB="0" distL="114300" distR="114300" simplePos="0" relativeHeight="251661312" behindDoc="0" locked="0" layoutInCell="1" allowOverlap="1" wp14:anchorId="2A07E7E4" wp14:editId="0A52009D">
            <wp:simplePos x="0" y="0"/>
            <wp:positionH relativeFrom="column">
              <wp:posOffset>5062708</wp:posOffset>
            </wp:positionH>
            <wp:positionV relativeFrom="paragraph">
              <wp:posOffset>327660</wp:posOffset>
            </wp:positionV>
            <wp:extent cx="1388110" cy="17348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8110" cy="1734820"/>
                    </a:xfrm>
                    <a:prstGeom prst="rect">
                      <a:avLst/>
                    </a:prstGeom>
                  </pic:spPr>
                </pic:pic>
              </a:graphicData>
            </a:graphic>
            <wp14:sizeRelH relativeFrom="page">
              <wp14:pctWidth>0</wp14:pctWidth>
            </wp14:sizeRelH>
            <wp14:sizeRelV relativeFrom="page">
              <wp14:pctHeight>0</wp14:pctHeight>
            </wp14:sizeRelV>
          </wp:anchor>
        </w:drawing>
      </w:r>
      <w:r w:rsidR="00081951" w:rsidRPr="00413C82">
        <w:rPr>
          <w:rFonts w:asciiTheme="minorHAnsi" w:hAnsiTheme="minorHAnsi" w:cstheme="minorHAnsi"/>
          <w:i/>
          <w:iCs/>
          <w:color w:val="000000" w:themeColor="text1"/>
        </w:rPr>
        <w:t>What does equity, diversity, and inclusion mean for schools and classrooms?</w:t>
      </w:r>
    </w:p>
    <w:p w14:paraId="0F022F76" w14:textId="718D968F" w:rsidR="0099397E" w:rsidRPr="00413C82" w:rsidRDefault="0099397E" w:rsidP="00CF179E">
      <w:pPr>
        <w:pStyle w:val="ListParagraph"/>
        <w:numPr>
          <w:ilvl w:val="0"/>
          <w:numId w:val="2"/>
        </w:numPr>
        <w:tabs>
          <w:tab w:val="num" w:pos="720"/>
        </w:tabs>
        <w:ind w:left="720" w:hanging="450"/>
        <w:rPr>
          <w:rFonts w:asciiTheme="minorHAnsi" w:hAnsiTheme="minorHAnsi" w:cstheme="minorHAnsi"/>
          <w:i/>
          <w:iCs/>
          <w:color w:val="000000" w:themeColor="text1"/>
        </w:rPr>
      </w:pPr>
      <w:r w:rsidRPr="00413C82">
        <w:rPr>
          <w:rFonts w:asciiTheme="minorHAnsi" w:hAnsiTheme="minorHAnsi" w:cstheme="minorHAnsi"/>
          <w:i/>
          <w:iCs/>
          <w:color w:val="000000" w:themeColor="text1"/>
        </w:rPr>
        <w:t>What does the research say about outcomes of inclusion for students and teachers?</w:t>
      </w:r>
    </w:p>
    <w:p w14:paraId="068735A4" w14:textId="56A33040" w:rsidR="00081951" w:rsidRPr="00413C82" w:rsidRDefault="00081951" w:rsidP="00CF179E">
      <w:pPr>
        <w:pStyle w:val="ListParagraph"/>
        <w:numPr>
          <w:ilvl w:val="0"/>
          <w:numId w:val="2"/>
        </w:numPr>
        <w:tabs>
          <w:tab w:val="num" w:pos="720"/>
        </w:tabs>
        <w:ind w:left="720" w:hanging="450"/>
        <w:rPr>
          <w:rFonts w:asciiTheme="minorHAnsi" w:hAnsiTheme="minorHAnsi" w:cstheme="minorHAnsi"/>
          <w:i/>
          <w:iCs/>
          <w:color w:val="000000" w:themeColor="text1"/>
        </w:rPr>
      </w:pPr>
      <w:r w:rsidRPr="00413C82">
        <w:rPr>
          <w:rFonts w:asciiTheme="minorHAnsi" w:hAnsiTheme="minorHAnsi" w:cstheme="minorHAnsi"/>
          <w:i/>
          <w:iCs/>
          <w:color w:val="000000" w:themeColor="text1"/>
        </w:rPr>
        <w:t>How do I make inclusion work for ALL students, without burning out teachers?</w:t>
      </w:r>
    </w:p>
    <w:p w14:paraId="7DB72506" w14:textId="23D90A0F" w:rsidR="0099397E" w:rsidRPr="00413C82" w:rsidRDefault="0099397E" w:rsidP="00CF179E">
      <w:pPr>
        <w:pStyle w:val="ListParagraph"/>
        <w:numPr>
          <w:ilvl w:val="0"/>
          <w:numId w:val="2"/>
        </w:numPr>
        <w:tabs>
          <w:tab w:val="num" w:pos="720"/>
        </w:tabs>
        <w:ind w:left="720" w:hanging="450"/>
        <w:rPr>
          <w:rFonts w:asciiTheme="minorHAnsi" w:hAnsiTheme="minorHAnsi" w:cstheme="minorHAnsi"/>
          <w:i/>
          <w:iCs/>
          <w:color w:val="000000" w:themeColor="text1"/>
        </w:rPr>
      </w:pPr>
      <w:r w:rsidRPr="00413C82">
        <w:rPr>
          <w:rFonts w:asciiTheme="minorHAnsi" w:hAnsiTheme="minorHAnsi" w:cstheme="minorHAnsi"/>
          <w:i/>
          <w:iCs/>
          <w:color w:val="000000" w:themeColor="text1"/>
        </w:rPr>
        <w:t>What is Universal Design for Learning (UDL) and why should I use it?</w:t>
      </w:r>
    </w:p>
    <w:p w14:paraId="128A5E38" w14:textId="723766F4" w:rsidR="007C58A9" w:rsidRPr="00413C82" w:rsidRDefault="007C58A9" w:rsidP="00CF179E">
      <w:pPr>
        <w:pStyle w:val="ListParagraph"/>
        <w:numPr>
          <w:ilvl w:val="0"/>
          <w:numId w:val="2"/>
        </w:numPr>
        <w:tabs>
          <w:tab w:val="num" w:pos="720"/>
        </w:tabs>
        <w:ind w:left="720" w:hanging="450"/>
        <w:rPr>
          <w:rFonts w:asciiTheme="minorHAnsi" w:hAnsiTheme="minorHAnsi" w:cstheme="minorHAnsi"/>
          <w:i/>
          <w:iCs/>
          <w:color w:val="000000" w:themeColor="text1"/>
        </w:rPr>
      </w:pPr>
      <w:r w:rsidRPr="00413C82">
        <w:rPr>
          <w:rFonts w:asciiTheme="minorHAnsi" w:hAnsiTheme="minorHAnsi" w:cstheme="minorHAnsi"/>
          <w:i/>
          <w:iCs/>
          <w:color w:val="000000" w:themeColor="text1"/>
        </w:rPr>
        <w:t>How do we create schools that make both teaching and learning more engaging, fulfilling</w:t>
      </w:r>
      <w:r w:rsidR="004D10D7" w:rsidRPr="00413C82">
        <w:rPr>
          <w:rFonts w:asciiTheme="minorHAnsi" w:hAnsiTheme="minorHAnsi" w:cstheme="minorHAnsi"/>
          <w:i/>
          <w:iCs/>
          <w:color w:val="000000" w:themeColor="text1"/>
        </w:rPr>
        <w:t>, and joyous?</w:t>
      </w:r>
    </w:p>
    <w:p w14:paraId="7E62174B" w14:textId="3BFBB1CF" w:rsidR="00081951" w:rsidRPr="00413C82" w:rsidRDefault="00081951" w:rsidP="00CF179E">
      <w:pPr>
        <w:pStyle w:val="ListParagraph"/>
        <w:numPr>
          <w:ilvl w:val="0"/>
          <w:numId w:val="2"/>
        </w:numPr>
        <w:tabs>
          <w:tab w:val="num" w:pos="720"/>
        </w:tabs>
        <w:ind w:left="720" w:hanging="450"/>
        <w:rPr>
          <w:rFonts w:asciiTheme="minorHAnsi" w:hAnsiTheme="minorHAnsi" w:cstheme="minorHAnsi"/>
          <w:i/>
          <w:iCs/>
          <w:color w:val="000000" w:themeColor="text1"/>
        </w:rPr>
      </w:pPr>
      <w:r w:rsidRPr="00413C82">
        <w:rPr>
          <w:rFonts w:asciiTheme="minorHAnsi" w:hAnsiTheme="minorHAnsi" w:cstheme="minorHAnsi"/>
          <w:i/>
          <w:iCs/>
          <w:color w:val="000000" w:themeColor="text1"/>
        </w:rPr>
        <w:t>What are the foundational best practices of a truly inclusive learning community?</w:t>
      </w:r>
    </w:p>
    <w:p w14:paraId="6A344D1F" w14:textId="31540994" w:rsidR="00081951" w:rsidRPr="00413C82" w:rsidRDefault="00081951" w:rsidP="00CF179E">
      <w:pPr>
        <w:pStyle w:val="ListParagraph"/>
        <w:numPr>
          <w:ilvl w:val="0"/>
          <w:numId w:val="2"/>
        </w:numPr>
        <w:tabs>
          <w:tab w:val="num" w:pos="720"/>
        </w:tabs>
        <w:ind w:left="720" w:hanging="450"/>
        <w:rPr>
          <w:rFonts w:asciiTheme="minorHAnsi" w:hAnsiTheme="minorHAnsi" w:cstheme="minorHAnsi"/>
          <w:i/>
          <w:iCs/>
          <w:color w:val="000000" w:themeColor="text1"/>
        </w:rPr>
      </w:pPr>
      <w:r w:rsidRPr="00413C82">
        <w:rPr>
          <w:rFonts w:asciiTheme="minorHAnsi" w:hAnsiTheme="minorHAnsi" w:cstheme="minorHAnsi"/>
          <w:i/>
          <w:iCs/>
          <w:color w:val="000000" w:themeColor="text1"/>
        </w:rPr>
        <w:t>How does one create such a community?</w:t>
      </w:r>
    </w:p>
    <w:p w14:paraId="000037EE" w14:textId="77777777" w:rsidR="00D421A5" w:rsidRPr="00413C82" w:rsidRDefault="00D421A5" w:rsidP="00D421A5">
      <w:pPr>
        <w:tabs>
          <w:tab w:val="num" w:pos="720"/>
        </w:tabs>
        <w:ind w:left="270"/>
        <w:rPr>
          <w:rFonts w:asciiTheme="minorHAnsi" w:hAnsiTheme="minorHAnsi" w:cstheme="minorHAnsi"/>
          <w:i/>
          <w:iCs/>
          <w:color w:val="000000" w:themeColor="text1"/>
        </w:rPr>
      </w:pPr>
    </w:p>
    <w:p w14:paraId="788E61CB" w14:textId="5E6560B1" w:rsidR="0083230E" w:rsidRPr="00413C82" w:rsidRDefault="0083230E" w:rsidP="007C58A9">
      <w:pPr>
        <w:tabs>
          <w:tab w:val="num" w:pos="720"/>
        </w:tabs>
        <w:rPr>
          <w:rFonts w:asciiTheme="minorHAnsi" w:hAnsiTheme="minorHAnsi" w:cstheme="minorHAnsi"/>
          <w:b/>
          <w:bCs/>
          <w:color w:val="FF0000"/>
          <w:sz w:val="28"/>
          <w:szCs w:val="28"/>
          <w:u w:val="single"/>
        </w:rPr>
      </w:pPr>
      <w:r w:rsidRPr="00413C82">
        <w:rPr>
          <w:rFonts w:asciiTheme="minorHAnsi" w:hAnsiTheme="minorHAnsi" w:cstheme="minorHAnsi"/>
          <w:b/>
          <w:bCs/>
          <w:color w:val="FF0000"/>
          <w:sz w:val="28"/>
          <w:szCs w:val="28"/>
          <w:u w:val="single"/>
        </w:rPr>
        <w:t>How to Use the Videos</w:t>
      </w:r>
    </w:p>
    <w:p w14:paraId="723B44EF" w14:textId="77777777" w:rsidR="00D421A5" w:rsidRPr="00413C82" w:rsidRDefault="00D421A5" w:rsidP="007C58A9">
      <w:pPr>
        <w:tabs>
          <w:tab w:val="num" w:pos="720"/>
        </w:tabs>
        <w:rPr>
          <w:rFonts w:asciiTheme="minorHAnsi" w:hAnsiTheme="minorHAnsi" w:cstheme="minorHAnsi"/>
          <w:b/>
          <w:bCs/>
          <w:color w:val="FF0000"/>
          <w:sz w:val="28"/>
          <w:szCs w:val="28"/>
          <w:u w:val="single"/>
        </w:rPr>
      </w:pPr>
    </w:p>
    <w:p w14:paraId="49B61DFB" w14:textId="374D1594" w:rsidR="00854167" w:rsidRPr="00413C82" w:rsidRDefault="0083230E" w:rsidP="007C58A9">
      <w:pPr>
        <w:tabs>
          <w:tab w:val="num" w:pos="720"/>
        </w:tabs>
        <w:rPr>
          <w:rFonts w:asciiTheme="minorHAnsi" w:hAnsiTheme="minorHAnsi" w:cstheme="minorHAnsi"/>
          <w:color w:val="000000" w:themeColor="text1"/>
          <w:sz w:val="28"/>
          <w:szCs w:val="28"/>
        </w:rPr>
      </w:pPr>
      <w:r w:rsidRPr="00413C82">
        <w:rPr>
          <w:rFonts w:asciiTheme="minorHAnsi" w:hAnsiTheme="minorHAnsi" w:cstheme="minorHAnsi"/>
          <w:color w:val="000000" w:themeColor="text1"/>
        </w:rPr>
        <w:t xml:space="preserve">Videos are designed to be used as professional development. </w:t>
      </w:r>
      <w:r w:rsidR="00731B92" w:rsidRPr="00413C82">
        <w:rPr>
          <w:rFonts w:asciiTheme="minorHAnsi" w:hAnsiTheme="minorHAnsi" w:cstheme="minorHAnsi"/>
          <w:color w:val="000000" w:themeColor="text1"/>
        </w:rPr>
        <w:t xml:space="preserve">Each video </w:t>
      </w:r>
      <w:r w:rsidR="00413C82" w:rsidRPr="00413C82">
        <w:rPr>
          <w:rFonts w:asciiTheme="minorHAnsi" w:hAnsiTheme="minorHAnsi" w:cstheme="minorHAnsi"/>
          <w:color w:val="000000" w:themeColor="text1"/>
        </w:rPr>
        <w:t>begins with</w:t>
      </w:r>
      <w:r w:rsidR="00731B92" w:rsidRPr="00413C82">
        <w:rPr>
          <w:rFonts w:asciiTheme="minorHAnsi" w:hAnsiTheme="minorHAnsi" w:cstheme="minorHAnsi"/>
          <w:color w:val="000000" w:themeColor="text1"/>
        </w:rPr>
        <w:t xml:space="preserve"> the </w:t>
      </w:r>
      <w:r w:rsidR="003074DC" w:rsidRPr="00413C82">
        <w:rPr>
          <w:rFonts w:asciiTheme="minorHAnsi" w:hAnsiTheme="minorHAnsi" w:cstheme="minorHAnsi"/>
          <w:color w:val="000000" w:themeColor="text1"/>
        </w:rPr>
        <w:t xml:space="preserve">theory and </w:t>
      </w:r>
      <w:r w:rsidR="00731B92" w:rsidRPr="00413C82">
        <w:rPr>
          <w:rFonts w:asciiTheme="minorHAnsi" w:hAnsiTheme="minorHAnsi" w:cstheme="minorHAnsi"/>
          <w:color w:val="000000" w:themeColor="text1"/>
        </w:rPr>
        <w:t>research (</w:t>
      </w:r>
      <w:r w:rsidR="00731B92" w:rsidRPr="00413C82">
        <w:rPr>
          <w:rFonts w:asciiTheme="minorHAnsi" w:hAnsiTheme="minorHAnsi" w:cstheme="minorHAnsi"/>
          <w:i/>
          <w:iCs/>
          <w:color w:val="000000" w:themeColor="text1"/>
        </w:rPr>
        <w:t>why should we do this</w:t>
      </w:r>
      <w:r w:rsidR="00731B92" w:rsidRPr="00413C82">
        <w:rPr>
          <w:rFonts w:asciiTheme="minorHAnsi" w:hAnsiTheme="minorHAnsi" w:cstheme="minorHAnsi"/>
          <w:color w:val="000000" w:themeColor="text1"/>
        </w:rPr>
        <w:t xml:space="preserve">) and </w:t>
      </w:r>
      <w:r w:rsidR="00413C82" w:rsidRPr="00413C82">
        <w:rPr>
          <w:rFonts w:asciiTheme="minorHAnsi" w:hAnsiTheme="minorHAnsi" w:cstheme="minorHAnsi"/>
          <w:color w:val="000000" w:themeColor="text1"/>
        </w:rPr>
        <w:t xml:space="preserve">follows with </w:t>
      </w:r>
      <w:r w:rsidR="00731B92" w:rsidRPr="00413C82">
        <w:rPr>
          <w:rFonts w:asciiTheme="minorHAnsi" w:hAnsiTheme="minorHAnsi" w:cstheme="minorHAnsi"/>
          <w:color w:val="000000" w:themeColor="text1"/>
        </w:rPr>
        <w:t>practice (</w:t>
      </w:r>
      <w:r w:rsidR="00731B92" w:rsidRPr="00413C82">
        <w:rPr>
          <w:rFonts w:asciiTheme="minorHAnsi" w:hAnsiTheme="minorHAnsi" w:cstheme="minorHAnsi"/>
          <w:i/>
          <w:iCs/>
          <w:color w:val="000000" w:themeColor="text1"/>
        </w:rPr>
        <w:t xml:space="preserve">how do we do this) </w:t>
      </w:r>
      <w:r w:rsidR="00731B92" w:rsidRPr="00413C82">
        <w:rPr>
          <w:rFonts w:asciiTheme="minorHAnsi" w:hAnsiTheme="minorHAnsi" w:cstheme="minorHAnsi"/>
          <w:color w:val="000000" w:themeColor="text1"/>
        </w:rPr>
        <w:t>related to the topic, and comes with discussion guides, sample activities to be used for professional development and/or in the classroom, and video clips from inclusive classrooms demonstrating the practices discussed. Some videos may also come with assessment tools, links to additional resources, and more (see descriptions below).</w:t>
      </w:r>
      <w:r w:rsidRPr="00413C82">
        <w:rPr>
          <w:rFonts w:asciiTheme="minorHAnsi" w:hAnsiTheme="minorHAnsi" w:cstheme="minorHAnsi"/>
          <w:color w:val="000000" w:themeColor="text1"/>
        </w:rPr>
        <w:t xml:space="preserve"> Facilitators can show the video, and then support discussions and related activities, or the videos may be provided to individuals to view on their own ti</w:t>
      </w:r>
      <w:r w:rsidR="00D421A5" w:rsidRPr="00413C82">
        <w:rPr>
          <w:rFonts w:asciiTheme="minorHAnsi" w:hAnsiTheme="minorHAnsi" w:cstheme="minorHAnsi"/>
          <w:color w:val="000000" w:themeColor="text1"/>
        </w:rPr>
        <w:t>me.</w:t>
      </w:r>
    </w:p>
    <w:p w14:paraId="51251D92" w14:textId="66D06E79" w:rsidR="007C58A9" w:rsidRPr="00413C82" w:rsidRDefault="007C58A9">
      <w:pPr>
        <w:rPr>
          <w:rFonts w:asciiTheme="minorHAnsi" w:hAnsiTheme="minorHAnsi" w:cstheme="minorHAnsi"/>
          <w:b/>
          <w:bCs/>
          <w:color w:val="FF0000"/>
          <w:sz w:val="28"/>
          <w:szCs w:val="28"/>
        </w:rPr>
      </w:pPr>
    </w:p>
    <w:p w14:paraId="4D9AA7B7" w14:textId="5DD23CA2" w:rsidR="00855C03" w:rsidRPr="00413C82" w:rsidRDefault="00855C03" w:rsidP="00855C03">
      <w:pPr>
        <w:numPr>
          <w:ilvl w:val="0"/>
          <w:numId w:val="1"/>
        </w:numPr>
        <w:rPr>
          <w:rFonts w:asciiTheme="minorHAnsi" w:hAnsiTheme="minorHAnsi" w:cstheme="minorHAnsi"/>
          <w:color w:val="FF0000"/>
          <w:sz w:val="22"/>
          <w:szCs w:val="22"/>
        </w:rPr>
      </w:pPr>
      <w:r w:rsidRPr="00413C82">
        <w:rPr>
          <w:rFonts w:asciiTheme="minorHAnsi" w:hAnsiTheme="minorHAnsi" w:cstheme="minorHAnsi"/>
          <w:b/>
          <w:bCs/>
          <w:color w:val="FF0000"/>
          <w:sz w:val="28"/>
          <w:szCs w:val="28"/>
        </w:rPr>
        <w:t>Inclusive Classrooms</w:t>
      </w:r>
      <w:r w:rsidR="00671D92" w:rsidRPr="00413C82">
        <w:rPr>
          <w:rFonts w:asciiTheme="minorHAnsi" w:hAnsiTheme="minorHAnsi" w:cstheme="minorHAnsi"/>
          <w:b/>
          <w:bCs/>
          <w:color w:val="FF0000"/>
          <w:sz w:val="28"/>
          <w:szCs w:val="28"/>
        </w:rPr>
        <w:t xml:space="preserve"> </w:t>
      </w:r>
      <w:r w:rsidR="005D7EC7" w:rsidRPr="00413C82">
        <w:rPr>
          <w:rFonts w:asciiTheme="minorHAnsi" w:hAnsiTheme="minorHAnsi" w:cstheme="minorHAnsi"/>
          <w:b/>
          <w:bCs/>
          <w:color w:val="FF0000"/>
          <w:sz w:val="28"/>
          <w:szCs w:val="28"/>
        </w:rPr>
        <w:t xml:space="preserve">Video Series </w:t>
      </w:r>
      <w:r w:rsidR="00671D92" w:rsidRPr="00413C82">
        <w:rPr>
          <w:rFonts w:asciiTheme="minorHAnsi" w:hAnsiTheme="minorHAnsi" w:cstheme="minorHAnsi"/>
          <w:b/>
          <w:bCs/>
          <w:color w:val="FF0000"/>
          <w:sz w:val="28"/>
          <w:szCs w:val="28"/>
        </w:rPr>
        <w:t>(10 Videos)</w:t>
      </w:r>
      <w:r w:rsidRPr="00413C82">
        <w:rPr>
          <w:rFonts w:asciiTheme="minorHAnsi" w:hAnsiTheme="minorHAnsi" w:cstheme="minorHAnsi"/>
          <w:b/>
          <w:bCs/>
          <w:color w:val="FF0000"/>
          <w:sz w:val="28"/>
          <w:szCs w:val="28"/>
        </w:rPr>
        <w:t>:</w:t>
      </w:r>
      <w:r w:rsidRPr="00413C82">
        <w:rPr>
          <w:rFonts w:asciiTheme="minorHAnsi" w:hAnsiTheme="minorHAnsi" w:cstheme="minorHAnsi"/>
          <w:color w:val="FF0000"/>
          <w:sz w:val="28"/>
          <w:szCs w:val="28"/>
        </w:rPr>
        <w:t> </w:t>
      </w:r>
    </w:p>
    <w:p w14:paraId="59953EDC" w14:textId="77777777" w:rsidR="00EB4B38" w:rsidRPr="00413C82" w:rsidRDefault="00EB4B38" w:rsidP="00EB4B38">
      <w:pPr>
        <w:ind w:left="720"/>
        <w:rPr>
          <w:rFonts w:asciiTheme="minorHAnsi" w:hAnsiTheme="minorHAnsi" w:cstheme="minorHAnsi"/>
          <w:color w:val="FF0000"/>
          <w:sz w:val="22"/>
          <w:szCs w:val="22"/>
        </w:rPr>
      </w:pPr>
    </w:p>
    <w:p w14:paraId="046690CE" w14:textId="42ADB1E9" w:rsidR="00855C03" w:rsidRPr="00413C82" w:rsidRDefault="00855C03" w:rsidP="00E13B9C">
      <w:pPr>
        <w:numPr>
          <w:ilvl w:val="1"/>
          <w:numId w:val="1"/>
        </w:numPr>
        <w:ind w:left="1080"/>
        <w:rPr>
          <w:rFonts w:asciiTheme="minorHAnsi" w:hAnsiTheme="minorHAnsi" w:cstheme="minorHAnsi"/>
          <w:b/>
          <w:bCs/>
          <w:color w:val="000000"/>
        </w:rPr>
      </w:pPr>
      <w:r w:rsidRPr="00413C82">
        <w:rPr>
          <w:rFonts w:asciiTheme="minorHAnsi" w:hAnsiTheme="minorHAnsi" w:cstheme="minorHAnsi"/>
          <w:b/>
          <w:bCs/>
          <w:color w:val="000000"/>
        </w:rPr>
        <w:t>Equity, Diversity, &amp; Inclusion: What They Mean for Classrooms and Schools</w:t>
      </w:r>
    </w:p>
    <w:p w14:paraId="2FC5CF43" w14:textId="2EC5740C" w:rsidR="00C437AC" w:rsidRPr="00413C82" w:rsidRDefault="00C437AC" w:rsidP="00E13B9C">
      <w:pPr>
        <w:numPr>
          <w:ilvl w:val="2"/>
          <w:numId w:val="1"/>
        </w:numPr>
        <w:ind w:left="1710"/>
        <w:rPr>
          <w:rFonts w:asciiTheme="minorHAnsi" w:hAnsiTheme="minorHAnsi" w:cstheme="minorHAnsi"/>
          <w:color w:val="000000"/>
          <w:sz w:val="20"/>
          <w:szCs w:val="20"/>
        </w:rPr>
      </w:pPr>
      <w:r w:rsidRPr="00413C82">
        <w:rPr>
          <w:rFonts w:asciiTheme="minorHAnsi" w:hAnsiTheme="minorHAnsi" w:cstheme="minorHAnsi"/>
          <w:color w:val="000000"/>
          <w:sz w:val="20"/>
          <w:szCs w:val="20"/>
          <w:u w:val="single"/>
        </w:rPr>
        <w:t>Description:</w:t>
      </w:r>
      <w:r w:rsidRPr="00413C82">
        <w:rPr>
          <w:rFonts w:asciiTheme="minorHAnsi" w:hAnsiTheme="minorHAnsi" w:cstheme="minorHAnsi"/>
          <w:color w:val="000000"/>
          <w:sz w:val="20"/>
          <w:szCs w:val="20"/>
        </w:rPr>
        <w:t xml:space="preserve"> </w:t>
      </w:r>
      <w:r w:rsidRPr="00413C82">
        <w:rPr>
          <w:rFonts w:asciiTheme="minorHAnsi" w:hAnsiTheme="minorHAnsi" w:cstheme="minorHAnsi"/>
          <w:color w:val="000000"/>
          <w:sz w:val="20"/>
          <w:szCs w:val="20"/>
        </w:rPr>
        <w:t>UDL can empower educators with the knowledge, skills, and confidence required to teach diverse learners in the same classroom - including those who have previously been excluded. Ultimately, it is about creating classrooms and schools that heal by teaching to the heart, mind, and spirit of every student.</w:t>
      </w:r>
      <w:r w:rsidRPr="00413C82">
        <w:rPr>
          <w:rFonts w:asciiTheme="minorHAnsi" w:hAnsiTheme="minorHAnsi" w:cstheme="minorHAnsi"/>
          <w:color w:val="000000"/>
          <w:sz w:val="20"/>
          <w:szCs w:val="20"/>
        </w:rPr>
        <w:t xml:space="preserve"> In this video, Dr. Katz discusses the meaning of equity, diversity and inclusion from a </w:t>
      </w:r>
      <w:proofErr w:type="gramStart"/>
      <w:r w:rsidRPr="00413C82">
        <w:rPr>
          <w:rFonts w:asciiTheme="minorHAnsi" w:hAnsiTheme="minorHAnsi" w:cstheme="minorHAnsi"/>
          <w:color w:val="000000"/>
          <w:sz w:val="20"/>
          <w:szCs w:val="20"/>
        </w:rPr>
        <w:t>school based</w:t>
      </w:r>
      <w:proofErr w:type="gramEnd"/>
      <w:r w:rsidRPr="00413C82">
        <w:rPr>
          <w:rFonts w:asciiTheme="minorHAnsi" w:hAnsiTheme="minorHAnsi" w:cstheme="minorHAnsi"/>
          <w:color w:val="000000"/>
          <w:sz w:val="20"/>
          <w:szCs w:val="20"/>
        </w:rPr>
        <w:t xml:space="preserve"> perspective, and provides insight regarding pedagogical practices that support or form barriers to equity and teaching to diversity.</w:t>
      </w:r>
    </w:p>
    <w:p w14:paraId="575DCED2" w14:textId="2C89F375" w:rsidR="005A3785" w:rsidRPr="00413C82" w:rsidRDefault="00C437AC" w:rsidP="00E13B9C">
      <w:pPr>
        <w:numPr>
          <w:ilvl w:val="2"/>
          <w:numId w:val="1"/>
        </w:numPr>
        <w:ind w:left="1710"/>
        <w:rPr>
          <w:rFonts w:asciiTheme="minorHAnsi" w:hAnsiTheme="minorHAnsi" w:cstheme="minorHAnsi"/>
          <w:color w:val="000000"/>
          <w:sz w:val="20"/>
          <w:szCs w:val="20"/>
        </w:rPr>
      </w:pPr>
      <w:r w:rsidRPr="00413C82">
        <w:rPr>
          <w:rFonts w:asciiTheme="minorHAnsi" w:hAnsiTheme="minorHAnsi" w:cstheme="minorHAnsi"/>
          <w:color w:val="000000"/>
          <w:sz w:val="20"/>
          <w:szCs w:val="20"/>
          <w:u w:val="single"/>
        </w:rPr>
        <w:t>Accompanying Resources</w:t>
      </w:r>
      <w:r w:rsidRPr="00413C82">
        <w:rPr>
          <w:rFonts w:asciiTheme="minorHAnsi" w:hAnsiTheme="minorHAnsi" w:cstheme="minorHAnsi"/>
          <w:b/>
          <w:bCs/>
          <w:color w:val="000000"/>
          <w:sz w:val="20"/>
          <w:szCs w:val="20"/>
        </w:rPr>
        <w:t>:</w:t>
      </w:r>
      <w:r w:rsidRPr="00413C82">
        <w:rPr>
          <w:rFonts w:asciiTheme="minorHAnsi" w:hAnsiTheme="minorHAnsi" w:cstheme="minorHAnsi"/>
          <w:color w:val="000000"/>
          <w:sz w:val="20"/>
          <w:szCs w:val="20"/>
        </w:rPr>
        <w:t xml:space="preserve"> </w:t>
      </w:r>
      <w:r w:rsidRPr="00413C82">
        <w:rPr>
          <w:rFonts w:asciiTheme="minorHAnsi" w:hAnsiTheme="minorHAnsi" w:cstheme="minorHAnsi"/>
          <w:i/>
          <w:iCs/>
          <w:color w:val="000000"/>
          <w:sz w:val="20"/>
          <w:szCs w:val="20"/>
        </w:rPr>
        <w:t xml:space="preserve">Discussion Guide, School </w:t>
      </w:r>
      <w:r w:rsidR="00E164FE" w:rsidRPr="00413C82">
        <w:rPr>
          <w:rFonts w:asciiTheme="minorHAnsi" w:hAnsiTheme="minorHAnsi" w:cstheme="minorHAnsi"/>
          <w:i/>
          <w:iCs/>
          <w:color w:val="000000"/>
          <w:sz w:val="20"/>
          <w:szCs w:val="20"/>
        </w:rPr>
        <w:t>S</w:t>
      </w:r>
      <w:r w:rsidRPr="00413C82">
        <w:rPr>
          <w:rFonts w:asciiTheme="minorHAnsi" w:hAnsiTheme="minorHAnsi" w:cstheme="minorHAnsi"/>
          <w:i/>
          <w:iCs/>
          <w:color w:val="000000"/>
          <w:sz w:val="20"/>
          <w:szCs w:val="20"/>
        </w:rPr>
        <w:t>elf-</w:t>
      </w:r>
      <w:r w:rsidR="00E164FE" w:rsidRPr="00413C82">
        <w:rPr>
          <w:rFonts w:asciiTheme="minorHAnsi" w:hAnsiTheme="minorHAnsi" w:cstheme="minorHAnsi"/>
          <w:i/>
          <w:iCs/>
          <w:color w:val="000000"/>
          <w:sz w:val="20"/>
          <w:szCs w:val="20"/>
        </w:rPr>
        <w:t>A</w:t>
      </w:r>
      <w:r w:rsidRPr="00413C82">
        <w:rPr>
          <w:rFonts w:asciiTheme="minorHAnsi" w:hAnsiTheme="minorHAnsi" w:cstheme="minorHAnsi"/>
          <w:i/>
          <w:iCs/>
          <w:color w:val="000000"/>
          <w:sz w:val="20"/>
          <w:szCs w:val="20"/>
        </w:rPr>
        <w:t xml:space="preserve">ssessment </w:t>
      </w:r>
      <w:r w:rsidR="00E164FE" w:rsidRPr="00413C82">
        <w:rPr>
          <w:rFonts w:asciiTheme="minorHAnsi" w:hAnsiTheme="minorHAnsi" w:cstheme="minorHAnsi"/>
          <w:i/>
          <w:iCs/>
          <w:color w:val="000000"/>
          <w:sz w:val="20"/>
          <w:szCs w:val="20"/>
        </w:rPr>
        <w:t>T</w:t>
      </w:r>
      <w:r w:rsidRPr="00413C82">
        <w:rPr>
          <w:rFonts w:asciiTheme="minorHAnsi" w:hAnsiTheme="minorHAnsi" w:cstheme="minorHAnsi"/>
          <w:i/>
          <w:iCs/>
          <w:color w:val="000000"/>
          <w:sz w:val="20"/>
          <w:szCs w:val="20"/>
        </w:rPr>
        <w:t>ool</w:t>
      </w:r>
    </w:p>
    <w:p w14:paraId="3F150EF5" w14:textId="77777777" w:rsidR="00EB4B38" w:rsidRPr="00413C82" w:rsidRDefault="00EB4B38" w:rsidP="00EB4B38">
      <w:pPr>
        <w:ind w:left="2160"/>
        <w:rPr>
          <w:rFonts w:asciiTheme="minorHAnsi" w:hAnsiTheme="minorHAnsi" w:cstheme="minorHAnsi"/>
          <w:color w:val="000000"/>
          <w:sz w:val="20"/>
          <w:szCs w:val="20"/>
        </w:rPr>
      </w:pPr>
    </w:p>
    <w:p w14:paraId="0E926730" w14:textId="12ED7D07" w:rsidR="00855C03" w:rsidRPr="00413C82" w:rsidRDefault="00855C03" w:rsidP="00E13B9C">
      <w:pPr>
        <w:numPr>
          <w:ilvl w:val="1"/>
          <w:numId w:val="1"/>
        </w:numPr>
        <w:tabs>
          <w:tab w:val="clear" w:pos="1440"/>
          <w:tab w:val="num" w:pos="1080"/>
        </w:tabs>
        <w:ind w:left="1710" w:hanging="990"/>
        <w:rPr>
          <w:rFonts w:asciiTheme="minorHAnsi" w:hAnsiTheme="minorHAnsi" w:cstheme="minorHAnsi"/>
          <w:b/>
          <w:bCs/>
          <w:color w:val="000000"/>
        </w:rPr>
      </w:pPr>
      <w:r w:rsidRPr="00413C82">
        <w:rPr>
          <w:rFonts w:asciiTheme="minorHAnsi" w:hAnsiTheme="minorHAnsi" w:cstheme="minorHAnsi"/>
          <w:b/>
          <w:bCs/>
          <w:color w:val="000000"/>
        </w:rPr>
        <w:t xml:space="preserve">UDL &amp; The Three Block Model: What is </w:t>
      </w:r>
      <w:r w:rsidR="00FE5B18" w:rsidRPr="00413C82">
        <w:rPr>
          <w:rFonts w:asciiTheme="minorHAnsi" w:hAnsiTheme="minorHAnsi" w:cstheme="minorHAnsi"/>
          <w:b/>
          <w:bCs/>
          <w:color w:val="000000"/>
        </w:rPr>
        <w:t>I</w:t>
      </w:r>
      <w:r w:rsidRPr="00413C82">
        <w:rPr>
          <w:rFonts w:asciiTheme="minorHAnsi" w:hAnsiTheme="minorHAnsi" w:cstheme="minorHAnsi"/>
          <w:b/>
          <w:bCs/>
          <w:color w:val="000000"/>
        </w:rPr>
        <w:t xml:space="preserve">t and </w:t>
      </w:r>
      <w:r w:rsidR="00FE5B18" w:rsidRPr="00413C82">
        <w:rPr>
          <w:rFonts w:asciiTheme="minorHAnsi" w:hAnsiTheme="minorHAnsi" w:cstheme="minorHAnsi"/>
          <w:b/>
          <w:bCs/>
          <w:color w:val="000000"/>
        </w:rPr>
        <w:t>H</w:t>
      </w:r>
      <w:r w:rsidRPr="00413C82">
        <w:rPr>
          <w:rFonts w:asciiTheme="minorHAnsi" w:hAnsiTheme="minorHAnsi" w:cstheme="minorHAnsi"/>
          <w:b/>
          <w:bCs/>
          <w:color w:val="000000"/>
        </w:rPr>
        <w:t xml:space="preserve">ow </w:t>
      </w:r>
      <w:r w:rsidR="00FE5B18" w:rsidRPr="00413C82">
        <w:rPr>
          <w:rFonts w:asciiTheme="minorHAnsi" w:hAnsiTheme="minorHAnsi" w:cstheme="minorHAnsi"/>
          <w:b/>
          <w:bCs/>
          <w:color w:val="000000"/>
        </w:rPr>
        <w:t>C</w:t>
      </w:r>
      <w:r w:rsidRPr="00413C82">
        <w:rPr>
          <w:rFonts w:asciiTheme="minorHAnsi" w:hAnsiTheme="minorHAnsi" w:cstheme="minorHAnsi"/>
          <w:b/>
          <w:bCs/>
          <w:color w:val="000000"/>
        </w:rPr>
        <w:t xml:space="preserve">an it </w:t>
      </w:r>
      <w:r w:rsidR="00FE5B18" w:rsidRPr="00413C82">
        <w:rPr>
          <w:rFonts w:asciiTheme="minorHAnsi" w:hAnsiTheme="minorHAnsi" w:cstheme="minorHAnsi"/>
          <w:b/>
          <w:bCs/>
          <w:color w:val="000000"/>
        </w:rPr>
        <w:t>H</w:t>
      </w:r>
      <w:r w:rsidRPr="00413C82">
        <w:rPr>
          <w:rFonts w:asciiTheme="minorHAnsi" w:hAnsiTheme="minorHAnsi" w:cstheme="minorHAnsi"/>
          <w:b/>
          <w:bCs/>
          <w:color w:val="000000"/>
        </w:rPr>
        <w:t xml:space="preserve">elp </w:t>
      </w:r>
      <w:r w:rsidR="00FE5B18" w:rsidRPr="00413C82">
        <w:rPr>
          <w:rFonts w:asciiTheme="minorHAnsi" w:hAnsiTheme="minorHAnsi" w:cstheme="minorHAnsi"/>
          <w:b/>
          <w:bCs/>
          <w:color w:val="000000"/>
        </w:rPr>
        <w:t>U</w:t>
      </w:r>
      <w:r w:rsidRPr="00413C82">
        <w:rPr>
          <w:rFonts w:asciiTheme="minorHAnsi" w:hAnsiTheme="minorHAnsi" w:cstheme="minorHAnsi"/>
          <w:b/>
          <w:bCs/>
          <w:color w:val="000000"/>
        </w:rPr>
        <w:t>s</w:t>
      </w:r>
      <w:r w:rsidR="00FE5B18" w:rsidRPr="00413C82">
        <w:rPr>
          <w:rFonts w:asciiTheme="minorHAnsi" w:hAnsiTheme="minorHAnsi" w:cstheme="minorHAnsi"/>
          <w:b/>
          <w:bCs/>
          <w:color w:val="000000"/>
        </w:rPr>
        <w:t>?</w:t>
      </w:r>
    </w:p>
    <w:p w14:paraId="266A1B71" w14:textId="7D90D0A1" w:rsidR="00C437AC" w:rsidRPr="00413C82" w:rsidRDefault="00C437AC" w:rsidP="00E13B9C">
      <w:pPr>
        <w:pStyle w:val="ListParagraph"/>
        <w:numPr>
          <w:ilvl w:val="2"/>
          <w:numId w:val="1"/>
        </w:numPr>
        <w:tabs>
          <w:tab w:val="num" w:pos="1080"/>
        </w:tabs>
        <w:ind w:left="1710"/>
        <w:rPr>
          <w:rFonts w:asciiTheme="minorHAnsi" w:hAnsiTheme="minorHAnsi" w:cstheme="minorHAnsi"/>
          <w:sz w:val="20"/>
          <w:szCs w:val="20"/>
        </w:rPr>
      </w:pPr>
      <w:r w:rsidRPr="00413C82">
        <w:rPr>
          <w:rFonts w:asciiTheme="minorHAnsi" w:hAnsiTheme="minorHAnsi" w:cstheme="minorHAnsi"/>
          <w:color w:val="000000"/>
          <w:sz w:val="20"/>
          <w:szCs w:val="20"/>
          <w:u w:val="single"/>
        </w:rPr>
        <w:t xml:space="preserve">Description: </w:t>
      </w:r>
      <w:r w:rsidR="004D10D7" w:rsidRPr="00413C82">
        <w:rPr>
          <w:rFonts w:asciiTheme="minorHAnsi" w:hAnsiTheme="minorHAnsi" w:cstheme="minorHAnsi"/>
          <w:color w:val="000000"/>
          <w:sz w:val="20"/>
          <w:szCs w:val="20"/>
        </w:rPr>
        <w:t>The Three-Block Model of UDL combines the work of CASEL on SEL,</w:t>
      </w:r>
      <w:r w:rsidR="00E61B88" w:rsidRPr="00413C82">
        <w:rPr>
          <w:rFonts w:asciiTheme="minorHAnsi" w:hAnsiTheme="minorHAnsi" w:cstheme="minorHAnsi"/>
          <w:color w:val="000000"/>
          <w:sz w:val="20"/>
          <w:szCs w:val="20"/>
        </w:rPr>
        <w:t xml:space="preserve"> </w:t>
      </w:r>
      <w:r w:rsidR="004D10D7" w:rsidRPr="00413C82">
        <w:rPr>
          <w:rFonts w:asciiTheme="minorHAnsi" w:hAnsiTheme="minorHAnsi" w:cstheme="minorHAnsi"/>
          <w:color w:val="000000"/>
          <w:sz w:val="20"/>
          <w:szCs w:val="20"/>
        </w:rPr>
        <w:t>the work of CAST on UDL</w:t>
      </w:r>
      <w:r w:rsidR="00E61B88" w:rsidRPr="00413C82">
        <w:rPr>
          <w:rFonts w:asciiTheme="minorHAnsi" w:hAnsiTheme="minorHAnsi" w:cstheme="minorHAnsi"/>
          <w:color w:val="000000"/>
          <w:sz w:val="20"/>
          <w:szCs w:val="20"/>
        </w:rPr>
        <w:t>, and Indigenous perspectives on inclusive education</w:t>
      </w:r>
      <w:r w:rsidR="004D10D7" w:rsidRPr="00413C82">
        <w:rPr>
          <w:rFonts w:asciiTheme="minorHAnsi" w:hAnsiTheme="minorHAnsi" w:cstheme="minorHAnsi"/>
          <w:color w:val="000000"/>
          <w:sz w:val="20"/>
          <w:szCs w:val="20"/>
        </w:rPr>
        <w:t xml:space="preserve"> to create a framework for the practical implementation of inclusion in </w:t>
      </w:r>
      <w:r w:rsidR="00E61B88" w:rsidRPr="00413C82">
        <w:rPr>
          <w:rFonts w:asciiTheme="minorHAnsi" w:hAnsiTheme="minorHAnsi" w:cstheme="minorHAnsi"/>
          <w:color w:val="000000"/>
          <w:sz w:val="20"/>
          <w:szCs w:val="20"/>
        </w:rPr>
        <w:t>classrooms K-12. Block one addresses the social-emotional and mental health needs of students and staff, in ways that can be delivered by teachers in their classrooms and school leaders with staff. Block two addresses evidence</w:t>
      </w:r>
      <w:r w:rsidR="00FE5B18" w:rsidRPr="00413C82">
        <w:rPr>
          <w:rFonts w:asciiTheme="minorHAnsi" w:hAnsiTheme="minorHAnsi" w:cstheme="minorHAnsi"/>
          <w:color w:val="000000"/>
          <w:sz w:val="20"/>
          <w:szCs w:val="20"/>
        </w:rPr>
        <w:t>-</w:t>
      </w:r>
      <w:r w:rsidR="00E61B88" w:rsidRPr="00413C82">
        <w:rPr>
          <w:rFonts w:asciiTheme="minorHAnsi" w:hAnsiTheme="minorHAnsi" w:cstheme="minorHAnsi"/>
          <w:color w:val="000000"/>
          <w:sz w:val="20"/>
          <w:szCs w:val="20"/>
        </w:rPr>
        <w:t xml:space="preserve">based practices for curricular instructional, assessment, and evaluation of diverse learners. Finally, Block three addresses the systems and structures aspect of equitable, inclusive education. In this video, </w:t>
      </w:r>
      <w:r w:rsidR="00D56A1A" w:rsidRPr="00413C82">
        <w:rPr>
          <w:rFonts w:asciiTheme="minorHAnsi" w:hAnsiTheme="minorHAnsi" w:cstheme="minorHAnsi"/>
          <w:color w:val="000000"/>
          <w:sz w:val="20"/>
          <w:szCs w:val="20"/>
        </w:rPr>
        <w:t>Dr. Katz</w:t>
      </w:r>
      <w:r w:rsidR="008D21DA" w:rsidRPr="00413C82">
        <w:rPr>
          <w:rFonts w:asciiTheme="minorHAnsi" w:hAnsiTheme="minorHAnsi" w:cstheme="minorHAnsi"/>
          <w:color w:val="000000"/>
          <w:sz w:val="20"/>
          <w:szCs w:val="20"/>
        </w:rPr>
        <w:t xml:space="preserve"> discusses the origins, research, philosophy, and framework of both CAST’s model of UDL and the Three-Block Model, and how they can be used to design inclusive learning communities.</w:t>
      </w:r>
    </w:p>
    <w:p w14:paraId="25A5EFFF" w14:textId="4ED9B5C7" w:rsidR="00C437AC" w:rsidRPr="00413C82" w:rsidRDefault="00C437AC" w:rsidP="00E13B9C">
      <w:pPr>
        <w:numPr>
          <w:ilvl w:val="2"/>
          <w:numId w:val="1"/>
        </w:numPr>
        <w:tabs>
          <w:tab w:val="num" w:pos="1080"/>
        </w:tabs>
        <w:ind w:left="1710"/>
        <w:rPr>
          <w:rFonts w:asciiTheme="minorHAnsi" w:hAnsiTheme="minorHAnsi" w:cstheme="minorHAnsi"/>
          <w:color w:val="000000"/>
          <w:sz w:val="20"/>
          <w:szCs w:val="20"/>
        </w:rPr>
      </w:pPr>
      <w:r w:rsidRPr="00413C82">
        <w:rPr>
          <w:rFonts w:asciiTheme="minorHAnsi" w:hAnsiTheme="minorHAnsi" w:cstheme="minorHAnsi"/>
          <w:color w:val="000000"/>
          <w:sz w:val="20"/>
          <w:szCs w:val="20"/>
          <w:u w:val="single"/>
        </w:rPr>
        <w:t>Accompanying Resources:</w:t>
      </w:r>
      <w:r w:rsidRPr="00413C82">
        <w:rPr>
          <w:rFonts w:asciiTheme="minorHAnsi" w:hAnsiTheme="minorHAnsi" w:cstheme="minorHAnsi"/>
          <w:color w:val="000000"/>
          <w:sz w:val="20"/>
          <w:szCs w:val="20"/>
        </w:rPr>
        <w:t xml:space="preserve"> </w:t>
      </w:r>
      <w:r w:rsidRPr="00413C82">
        <w:rPr>
          <w:rFonts w:asciiTheme="minorHAnsi" w:hAnsiTheme="minorHAnsi" w:cstheme="minorHAnsi"/>
          <w:i/>
          <w:iCs/>
          <w:color w:val="000000"/>
          <w:sz w:val="20"/>
          <w:szCs w:val="20"/>
        </w:rPr>
        <w:t xml:space="preserve">Discussion Guide, </w:t>
      </w:r>
      <w:r w:rsidRPr="00413C82">
        <w:rPr>
          <w:rFonts w:asciiTheme="minorHAnsi" w:hAnsiTheme="minorHAnsi" w:cstheme="minorHAnsi"/>
          <w:i/>
          <w:iCs/>
          <w:color w:val="000000"/>
          <w:sz w:val="20"/>
          <w:szCs w:val="20"/>
        </w:rPr>
        <w:t>Teacher</w:t>
      </w:r>
      <w:r w:rsidR="00D56A1A" w:rsidRPr="00413C82">
        <w:rPr>
          <w:rFonts w:asciiTheme="minorHAnsi" w:hAnsiTheme="minorHAnsi" w:cstheme="minorHAnsi"/>
          <w:i/>
          <w:iCs/>
          <w:color w:val="000000"/>
          <w:sz w:val="20"/>
          <w:szCs w:val="20"/>
        </w:rPr>
        <w:t xml:space="preserve">/ </w:t>
      </w:r>
      <w:r w:rsidR="00FE5B18" w:rsidRPr="00413C82">
        <w:rPr>
          <w:rFonts w:asciiTheme="minorHAnsi" w:hAnsiTheme="minorHAnsi" w:cstheme="minorHAnsi"/>
          <w:i/>
          <w:iCs/>
          <w:color w:val="000000"/>
          <w:sz w:val="20"/>
          <w:szCs w:val="20"/>
        </w:rPr>
        <w:t>S</w:t>
      </w:r>
      <w:r w:rsidR="00D56A1A" w:rsidRPr="00413C82">
        <w:rPr>
          <w:rFonts w:asciiTheme="minorHAnsi" w:hAnsiTheme="minorHAnsi" w:cstheme="minorHAnsi"/>
          <w:i/>
          <w:iCs/>
          <w:color w:val="000000"/>
          <w:sz w:val="20"/>
          <w:szCs w:val="20"/>
        </w:rPr>
        <w:t xml:space="preserve">chool </w:t>
      </w:r>
      <w:r w:rsidR="00FE5B18" w:rsidRPr="00413C82">
        <w:rPr>
          <w:rFonts w:asciiTheme="minorHAnsi" w:hAnsiTheme="minorHAnsi" w:cstheme="minorHAnsi"/>
          <w:i/>
          <w:iCs/>
          <w:color w:val="000000"/>
          <w:sz w:val="20"/>
          <w:szCs w:val="20"/>
        </w:rPr>
        <w:t>S</w:t>
      </w:r>
      <w:r w:rsidRPr="00413C82">
        <w:rPr>
          <w:rFonts w:asciiTheme="minorHAnsi" w:hAnsiTheme="minorHAnsi" w:cstheme="minorHAnsi"/>
          <w:i/>
          <w:iCs/>
          <w:color w:val="000000"/>
          <w:sz w:val="20"/>
          <w:szCs w:val="20"/>
        </w:rPr>
        <w:t>elf-</w:t>
      </w:r>
      <w:r w:rsidR="00FE5B18" w:rsidRPr="00413C82">
        <w:rPr>
          <w:rFonts w:asciiTheme="minorHAnsi" w:hAnsiTheme="minorHAnsi" w:cstheme="minorHAnsi"/>
          <w:i/>
          <w:iCs/>
          <w:color w:val="000000"/>
          <w:sz w:val="20"/>
          <w:szCs w:val="20"/>
        </w:rPr>
        <w:t>A</w:t>
      </w:r>
      <w:r w:rsidRPr="00413C82">
        <w:rPr>
          <w:rFonts w:asciiTheme="minorHAnsi" w:hAnsiTheme="minorHAnsi" w:cstheme="minorHAnsi"/>
          <w:i/>
          <w:iCs/>
          <w:color w:val="000000"/>
          <w:sz w:val="20"/>
          <w:szCs w:val="20"/>
        </w:rPr>
        <w:t xml:space="preserve">ssessment </w:t>
      </w:r>
      <w:r w:rsidR="00FE5B18" w:rsidRPr="00413C82">
        <w:rPr>
          <w:rFonts w:asciiTheme="minorHAnsi" w:hAnsiTheme="minorHAnsi" w:cstheme="minorHAnsi"/>
          <w:i/>
          <w:iCs/>
          <w:color w:val="000000"/>
          <w:sz w:val="20"/>
          <w:szCs w:val="20"/>
        </w:rPr>
        <w:t>T</w:t>
      </w:r>
      <w:r w:rsidRPr="00413C82">
        <w:rPr>
          <w:rFonts w:asciiTheme="minorHAnsi" w:hAnsiTheme="minorHAnsi" w:cstheme="minorHAnsi"/>
          <w:i/>
          <w:iCs/>
          <w:color w:val="000000"/>
          <w:sz w:val="20"/>
          <w:szCs w:val="20"/>
        </w:rPr>
        <w:t>ool</w:t>
      </w:r>
    </w:p>
    <w:p w14:paraId="0FBCFA86" w14:textId="77777777" w:rsidR="00EB4B38" w:rsidRPr="00413C82" w:rsidRDefault="00EB4B38" w:rsidP="00E13B9C">
      <w:pPr>
        <w:tabs>
          <w:tab w:val="num" w:pos="1080"/>
        </w:tabs>
        <w:ind w:left="1710" w:hanging="990"/>
        <w:rPr>
          <w:rFonts w:asciiTheme="minorHAnsi" w:hAnsiTheme="minorHAnsi" w:cstheme="minorHAnsi"/>
          <w:color w:val="000000"/>
          <w:sz w:val="20"/>
          <w:szCs w:val="20"/>
        </w:rPr>
      </w:pPr>
    </w:p>
    <w:p w14:paraId="05DB01FE" w14:textId="40F0FCA2" w:rsidR="005A3785" w:rsidRPr="00413C82" w:rsidRDefault="00855C03" w:rsidP="00E13B9C">
      <w:pPr>
        <w:numPr>
          <w:ilvl w:val="1"/>
          <w:numId w:val="1"/>
        </w:numPr>
        <w:tabs>
          <w:tab w:val="clear" w:pos="1440"/>
          <w:tab w:val="num" w:pos="1080"/>
        </w:tabs>
        <w:ind w:left="1710" w:hanging="990"/>
        <w:rPr>
          <w:rFonts w:asciiTheme="minorHAnsi" w:hAnsiTheme="minorHAnsi" w:cstheme="minorHAnsi"/>
          <w:b/>
          <w:bCs/>
          <w:color w:val="000000"/>
        </w:rPr>
      </w:pPr>
      <w:r w:rsidRPr="00413C82">
        <w:rPr>
          <w:rFonts w:asciiTheme="minorHAnsi" w:hAnsiTheme="minorHAnsi" w:cstheme="minorHAnsi"/>
          <w:b/>
          <w:bCs/>
          <w:color w:val="000000"/>
        </w:rPr>
        <w:t>Creating Inclusive Classroom Climate</w:t>
      </w:r>
      <w:r w:rsidR="00FE5B18" w:rsidRPr="00413C82">
        <w:rPr>
          <w:rFonts w:asciiTheme="minorHAnsi" w:hAnsiTheme="minorHAnsi" w:cstheme="minorHAnsi"/>
          <w:b/>
          <w:bCs/>
          <w:color w:val="000000"/>
        </w:rPr>
        <w:t>s</w:t>
      </w:r>
      <w:r w:rsidRPr="00413C82">
        <w:rPr>
          <w:rFonts w:asciiTheme="minorHAnsi" w:hAnsiTheme="minorHAnsi" w:cstheme="minorHAnsi"/>
          <w:b/>
          <w:bCs/>
          <w:color w:val="000000"/>
        </w:rPr>
        <w:t>: SEL, Neuroscience,</w:t>
      </w:r>
      <w:r w:rsidR="00321112" w:rsidRPr="00413C82">
        <w:rPr>
          <w:rFonts w:asciiTheme="minorHAnsi" w:hAnsiTheme="minorHAnsi" w:cstheme="minorHAnsi"/>
          <w:b/>
          <w:bCs/>
          <w:color w:val="000000"/>
        </w:rPr>
        <w:t xml:space="preserve"> Belonging and Self-Regulation</w:t>
      </w:r>
    </w:p>
    <w:p w14:paraId="01DBE2A9" w14:textId="1D1ECBFE" w:rsidR="00C437AC" w:rsidRPr="00413C82" w:rsidRDefault="00C437AC" w:rsidP="00E13B9C">
      <w:pPr>
        <w:numPr>
          <w:ilvl w:val="2"/>
          <w:numId w:val="1"/>
        </w:numPr>
        <w:tabs>
          <w:tab w:val="num" w:pos="1080"/>
        </w:tabs>
        <w:ind w:left="1710"/>
        <w:rPr>
          <w:rFonts w:asciiTheme="minorHAnsi" w:hAnsiTheme="minorHAnsi" w:cstheme="minorHAnsi"/>
          <w:color w:val="000000"/>
          <w:sz w:val="20"/>
          <w:szCs w:val="20"/>
          <w:u w:val="single"/>
        </w:rPr>
      </w:pPr>
      <w:r w:rsidRPr="00413C82">
        <w:rPr>
          <w:rFonts w:asciiTheme="minorHAnsi" w:hAnsiTheme="minorHAnsi" w:cstheme="minorHAnsi"/>
          <w:color w:val="000000"/>
          <w:sz w:val="20"/>
          <w:szCs w:val="20"/>
          <w:u w:val="single"/>
        </w:rPr>
        <w:t xml:space="preserve">Description: </w:t>
      </w:r>
      <w:r w:rsidR="00854167" w:rsidRPr="00413C82">
        <w:rPr>
          <w:rFonts w:asciiTheme="minorHAnsi" w:hAnsiTheme="minorHAnsi" w:cstheme="minorHAnsi"/>
          <w:sz w:val="20"/>
          <w:szCs w:val="20"/>
        </w:rPr>
        <w:t xml:space="preserve">The first block of the TBM focuses on building classroom climate and school-based social and emotional skills, including developing students’ sense of self-worth in the school setting, and belonging / connectedness to others. </w:t>
      </w:r>
      <w:r w:rsidR="00413C82" w:rsidRPr="00413C82">
        <w:rPr>
          <w:rFonts w:asciiTheme="minorHAnsi" w:hAnsiTheme="minorHAnsi" w:cstheme="minorHAnsi"/>
          <w:sz w:val="20"/>
          <w:szCs w:val="20"/>
        </w:rPr>
        <w:t xml:space="preserve">In this video, </w:t>
      </w:r>
      <w:r w:rsidR="00FE5B18" w:rsidRPr="00413C82">
        <w:rPr>
          <w:rFonts w:asciiTheme="minorHAnsi" w:hAnsiTheme="minorHAnsi" w:cstheme="minorHAnsi"/>
          <w:sz w:val="20"/>
          <w:szCs w:val="20"/>
        </w:rPr>
        <w:t>Dr. Katz connects n</w:t>
      </w:r>
      <w:r w:rsidR="00EB4B38" w:rsidRPr="00413C82">
        <w:rPr>
          <w:rFonts w:asciiTheme="minorHAnsi" w:hAnsiTheme="minorHAnsi" w:cstheme="minorHAnsi"/>
          <w:sz w:val="20"/>
          <w:szCs w:val="20"/>
        </w:rPr>
        <w:t xml:space="preserve">euroscience related to Cortisol and the fight, flight, freeze, fawn response to student learning and behavior. </w:t>
      </w:r>
      <w:r w:rsidR="00854167" w:rsidRPr="00413C82">
        <w:rPr>
          <w:rFonts w:asciiTheme="minorHAnsi" w:hAnsiTheme="minorHAnsi" w:cstheme="minorHAnsi"/>
          <w:sz w:val="20"/>
          <w:szCs w:val="20"/>
        </w:rPr>
        <w:t xml:space="preserve">Strategies for supporting students' developing identity as a learner and person, social skills and understandings related to interpersonal connection, and ability to </w:t>
      </w:r>
      <w:r w:rsidR="00FE5B18" w:rsidRPr="00413C82">
        <w:rPr>
          <w:rFonts w:asciiTheme="minorHAnsi" w:hAnsiTheme="minorHAnsi" w:cstheme="minorHAnsi"/>
          <w:sz w:val="20"/>
          <w:szCs w:val="20"/>
        </w:rPr>
        <w:t xml:space="preserve">self-regulate and </w:t>
      </w:r>
      <w:r w:rsidR="00854167" w:rsidRPr="00413C82">
        <w:rPr>
          <w:rFonts w:asciiTheme="minorHAnsi" w:hAnsiTheme="minorHAnsi" w:cstheme="minorHAnsi"/>
          <w:sz w:val="20"/>
          <w:szCs w:val="20"/>
        </w:rPr>
        <w:t>work collaboratively with others will be shared</w:t>
      </w:r>
      <w:r w:rsidR="00413C82" w:rsidRPr="00413C82">
        <w:rPr>
          <w:rFonts w:asciiTheme="minorHAnsi" w:hAnsiTheme="minorHAnsi" w:cstheme="minorHAnsi"/>
          <w:sz w:val="20"/>
          <w:szCs w:val="20"/>
        </w:rPr>
        <w:t>, and supporting research reviewed.</w:t>
      </w:r>
      <w:r w:rsidR="00854167" w:rsidRPr="00413C82">
        <w:rPr>
          <w:rFonts w:asciiTheme="minorHAnsi" w:hAnsiTheme="minorHAnsi" w:cstheme="minorHAnsi"/>
          <w:sz w:val="20"/>
          <w:szCs w:val="20"/>
        </w:rPr>
        <w:t> </w:t>
      </w:r>
    </w:p>
    <w:p w14:paraId="438AA956" w14:textId="6C31D915" w:rsidR="00855C03" w:rsidRPr="00413C82" w:rsidRDefault="00C437AC" w:rsidP="00E13B9C">
      <w:pPr>
        <w:numPr>
          <w:ilvl w:val="2"/>
          <w:numId w:val="1"/>
        </w:numPr>
        <w:tabs>
          <w:tab w:val="num" w:pos="1080"/>
        </w:tabs>
        <w:ind w:left="1710"/>
        <w:rPr>
          <w:rFonts w:asciiTheme="minorHAnsi" w:hAnsiTheme="minorHAnsi" w:cstheme="minorHAnsi"/>
          <w:color w:val="000000"/>
          <w:sz w:val="20"/>
          <w:szCs w:val="20"/>
        </w:rPr>
      </w:pPr>
      <w:r w:rsidRPr="00413C82">
        <w:rPr>
          <w:rFonts w:asciiTheme="minorHAnsi" w:hAnsiTheme="minorHAnsi" w:cstheme="minorHAnsi"/>
          <w:color w:val="000000"/>
          <w:sz w:val="20"/>
          <w:szCs w:val="20"/>
          <w:u w:val="single"/>
        </w:rPr>
        <w:t>Accompanying Resources:</w:t>
      </w:r>
      <w:r w:rsidR="003074DC" w:rsidRPr="00413C82">
        <w:rPr>
          <w:rFonts w:asciiTheme="minorHAnsi" w:hAnsiTheme="minorHAnsi" w:cstheme="minorHAnsi"/>
          <w:color w:val="000000"/>
          <w:sz w:val="20"/>
          <w:szCs w:val="20"/>
          <w:u w:val="single"/>
        </w:rPr>
        <w:t xml:space="preserve"> </w:t>
      </w:r>
      <w:r w:rsidR="003074DC" w:rsidRPr="00413C82">
        <w:rPr>
          <w:rFonts w:asciiTheme="minorHAnsi" w:hAnsiTheme="minorHAnsi" w:cstheme="minorHAnsi"/>
          <w:i/>
          <w:iCs/>
          <w:color w:val="000000"/>
          <w:sz w:val="20"/>
          <w:szCs w:val="20"/>
        </w:rPr>
        <w:t>Discussion Guide</w:t>
      </w:r>
      <w:r w:rsidR="003074DC" w:rsidRPr="00413C82">
        <w:rPr>
          <w:rFonts w:asciiTheme="minorHAnsi" w:hAnsiTheme="minorHAnsi" w:cstheme="minorHAnsi"/>
          <w:i/>
          <w:iCs/>
          <w:color w:val="000000"/>
          <w:sz w:val="20"/>
          <w:szCs w:val="20"/>
        </w:rPr>
        <w:t>, Respecting Diversity Program Manual</w:t>
      </w:r>
    </w:p>
    <w:p w14:paraId="38CBEBA5" w14:textId="77777777" w:rsidR="00EB4B38" w:rsidRPr="00413C82" w:rsidRDefault="00EB4B38" w:rsidP="00E13B9C">
      <w:pPr>
        <w:tabs>
          <w:tab w:val="num" w:pos="1080"/>
        </w:tabs>
        <w:ind w:left="1710" w:hanging="990"/>
        <w:rPr>
          <w:rFonts w:asciiTheme="minorHAnsi" w:hAnsiTheme="minorHAnsi" w:cstheme="minorHAnsi"/>
          <w:color w:val="000000"/>
          <w:sz w:val="20"/>
          <w:szCs w:val="20"/>
          <w:u w:val="single"/>
        </w:rPr>
      </w:pPr>
    </w:p>
    <w:p w14:paraId="3F8BD5CA" w14:textId="77777777" w:rsidR="005A3785" w:rsidRPr="00413C82" w:rsidRDefault="00855C03" w:rsidP="00E13B9C">
      <w:pPr>
        <w:numPr>
          <w:ilvl w:val="1"/>
          <w:numId w:val="1"/>
        </w:numPr>
        <w:tabs>
          <w:tab w:val="clear" w:pos="1440"/>
          <w:tab w:val="num" w:pos="1080"/>
        </w:tabs>
        <w:ind w:left="1710" w:hanging="990"/>
        <w:rPr>
          <w:rFonts w:asciiTheme="minorHAnsi" w:hAnsiTheme="minorHAnsi" w:cstheme="minorHAnsi"/>
          <w:b/>
          <w:bCs/>
          <w:color w:val="000000"/>
        </w:rPr>
      </w:pPr>
      <w:r w:rsidRPr="00413C82">
        <w:rPr>
          <w:rFonts w:asciiTheme="minorHAnsi" w:hAnsiTheme="minorHAnsi" w:cstheme="minorHAnsi"/>
          <w:b/>
          <w:bCs/>
          <w:color w:val="000000"/>
        </w:rPr>
        <w:t>Mental Health, Trauma, &amp; Dealing with Challenging Behavior</w:t>
      </w:r>
    </w:p>
    <w:p w14:paraId="1570DBBC" w14:textId="1465CD88" w:rsidR="005761D8" w:rsidRPr="00413C82" w:rsidRDefault="005761D8" w:rsidP="00E13B9C">
      <w:pPr>
        <w:pStyle w:val="ListParagraph"/>
        <w:numPr>
          <w:ilvl w:val="2"/>
          <w:numId w:val="1"/>
        </w:numPr>
        <w:tabs>
          <w:tab w:val="num" w:pos="1080"/>
        </w:tabs>
        <w:ind w:left="1710"/>
        <w:rPr>
          <w:rFonts w:asciiTheme="minorHAnsi" w:hAnsiTheme="minorHAnsi" w:cstheme="minorHAnsi"/>
          <w:sz w:val="20"/>
          <w:szCs w:val="20"/>
        </w:rPr>
      </w:pPr>
      <w:r w:rsidRPr="00413C82">
        <w:rPr>
          <w:rFonts w:asciiTheme="minorHAnsi" w:hAnsiTheme="minorHAnsi" w:cstheme="minorHAnsi"/>
          <w:color w:val="000000"/>
          <w:sz w:val="20"/>
          <w:szCs w:val="20"/>
          <w:u w:val="single"/>
        </w:rPr>
        <w:t xml:space="preserve">Description: </w:t>
      </w:r>
      <w:r w:rsidR="00CF179E" w:rsidRPr="00413C82">
        <w:rPr>
          <w:rFonts w:asciiTheme="minorHAnsi" w:hAnsiTheme="minorHAnsi" w:cstheme="minorHAnsi"/>
          <w:sz w:val="20"/>
          <w:szCs w:val="20"/>
        </w:rPr>
        <w:t>Trauma informed schools and classrooms</w:t>
      </w:r>
      <w:r w:rsidR="00137936" w:rsidRPr="00413C82">
        <w:rPr>
          <w:rFonts w:asciiTheme="minorHAnsi" w:hAnsiTheme="minorHAnsi" w:cstheme="minorHAnsi"/>
          <w:sz w:val="20"/>
          <w:szCs w:val="20"/>
        </w:rPr>
        <w:t xml:space="preserve"> </w:t>
      </w:r>
      <w:r w:rsidR="00CF179E" w:rsidRPr="00413C82">
        <w:rPr>
          <w:rFonts w:asciiTheme="minorHAnsi" w:hAnsiTheme="minorHAnsi" w:cstheme="minorHAnsi"/>
          <w:sz w:val="20"/>
          <w:szCs w:val="20"/>
        </w:rPr>
        <w:t>have become a focus a</w:t>
      </w:r>
      <w:r w:rsidR="00137936" w:rsidRPr="00413C82">
        <w:rPr>
          <w:rFonts w:asciiTheme="minorHAnsi" w:hAnsiTheme="minorHAnsi" w:cstheme="minorHAnsi"/>
          <w:sz w:val="20"/>
          <w:szCs w:val="20"/>
        </w:rPr>
        <w:t>round the world as awareness of the mental health of our youth, especially post-pandemic, has risen to the fore</w:t>
      </w:r>
      <w:r w:rsidR="00CF179E" w:rsidRPr="00413C82">
        <w:rPr>
          <w:rFonts w:asciiTheme="minorHAnsi" w:hAnsiTheme="minorHAnsi" w:cstheme="minorHAnsi"/>
          <w:sz w:val="20"/>
          <w:szCs w:val="20"/>
        </w:rPr>
        <w:t xml:space="preserve">. Building a sense of safety, trust and belonging, emotional resilience and regulation, mental flexibility, and coping skills serves everyone. In this </w:t>
      </w:r>
      <w:r w:rsidR="00137936" w:rsidRPr="00413C82">
        <w:rPr>
          <w:rFonts w:asciiTheme="minorHAnsi" w:hAnsiTheme="minorHAnsi" w:cstheme="minorHAnsi"/>
          <w:sz w:val="20"/>
          <w:szCs w:val="20"/>
        </w:rPr>
        <w:t>video, Dr. Katz</w:t>
      </w:r>
      <w:r w:rsidR="00CF179E" w:rsidRPr="00413C82">
        <w:rPr>
          <w:rFonts w:asciiTheme="minorHAnsi" w:hAnsiTheme="minorHAnsi" w:cstheme="minorHAnsi"/>
          <w:sz w:val="20"/>
          <w:szCs w:val="20"/>
        </w:rPr>
        <w:t xml:space="preserve"> will share strategies drawn from Indigenous models of healing and well-being, SEL, cognitive behavior therapy, dialectical behavior therapy, and mindfulness that can support both educators and students to manage emotional stress and critical incidents.</w:t>
      </w:r>
    </w:p>
    <w:p w14:paraId="0699CA79" w14:textId="517302CB" w:rsidR="005761D8" w:rsidRPr="00413C82" w:rsidRDefault="005761D8" w:rsidP="00E13B9C">
      <w:pPr>
        <w:numPr>
          <w:ilvl w:val="2"/>
          <w:numId w:val="1"/>
        </w:numPr>
        <w:tabs>
          <w:tab w:val="num" w:pos="1080"/>
        </w:tabs>
        <w:ind w:left="1710"/>
        <w:rPr>
          <w:rFonts w:asciiTheme="minorHAnsi" w:hAnsiTheme="minorHAnsi" w:cstheme="minorHAnsi"/>
          <w:color w:val="000000"/>
          <w:sz w:val="20"/>
          <w:szCs w:val="20"/>
        </w:rPr>
      </w:pPr>
      <w:r w:rsidRPr="00413C82">
        <w:rPr>
          <w:rFonts w:asciiTheme="minorHAnsi" w:hAnsiTheme="minorHAnsi" w:cstheme="minorHAnsi"/>
          <w:color w:val="000000"/>
          <w:sz w:val="20"/>
          <w:szCs w:val="20"/>
          <w:u w:val="single"/>
        </w:rPr>
        <w:t>Accompanying Resources:</w:t>
      </w:r>
      <w:r w:rsidR="00137936" w:rsidRPr="00413C82">
        <w:rPr>
          <w:rFonts w:asciiTheme="minorHAnsi" w:hAnsiTheme="minorHAnsi" w:cstheme="minorHAnsi"/>
          <w:color w:val="000000"/>
          <w:sz w:val="20"/>
          <w:szCs w:val="20"/>
          <w:u w:val="single"/>
        </w:rPr>
        <w:t xml:space="preserve"> </w:t>
      </w:r>
      <w:r w:rsidR="00137936" w:rsidRPr="00413C82">
        <w:rPr>
          <w:rFonts w:asciiTheme="minorHAnsi" w:hAnsiTheme="minorHAnsi" w:cstheme="minorHAnsi"/>
          <w:i/>
          <w:iCs/>
          <w:color w:val="000000"/>
          <w:sz w:val="20"/>
          <w:szCs w:val="20"/>
        </w:rPr>
        <w:t>Discussion Guide, Ensouling Our Schools Teacher’s Manual</w:t>
      </w:r>
    </w:p>
    <w:p w14:paraId="025F3BF4" w14:textId="77777777" w:rsidR="00CF179E" w:rsidRPr="00413C82" w:rsidRDefault="00CF179E" w:rsidP="00E13B9C">
      <w:pPr>
        <w:tabs>
          <w:tab w:val="num" w:pos="1080"/>
        </w:tabs>
        <w:ind w:left="1710" w:hanging="990"/>
        <w:rPr>
          <w:rFonts w:asciiTheme="minorHAnsi" w:hAnsiTheme="minorHAnsi" w:cstheme="minorHAnsi"/>
          <w:color w:val="000000"/>
          <w:sz w:val="20"/>
          <w:szCs w:val="20"/>
          <w:u w:val="single"/>
        </w:rPr>
      </w:pPr>
    </w:p>
    <w:p w14:paraId="705A2594" w14:textId="77777777" w:rsidR="005E5913" w:rsidRPr="00413C82" w:rsidRDefault="00855C03" w:rsidP="00E13B9C">
      <w:pPr>
        <w:numPr>
          <w:ilvl w:val="1"/>
          <w:numId w:val="1"/>
        </w:numPr>
        <w:tabs>
          <w:tab w:val="clear" w:pos="1440"/>
          <w:tab w:val="num" w:pos="1080"/>
        </w:tabs>
        <w:ind w:left="1710" w:hanging="990"/>
        <w:rPr>
          <w:rFonts w:asciiTheme="minorHAnsi" w:hAnsiTheme="minorHAnsi" w:cstheme="minorHAnsi"/>
          <w:color w:val="000000"/>
          <w:u w:val="single"/>
        </w:rPr>
      </w:pPr>
      <w:r w:rsidRPr="00413C82">
        <w:rPr>
          <w:rFonts w:asciiTheme="minorHAnsi" w:hAnsiTheme="minorHAnsi" w:cstheme="minorHAnsi"/>
          <w:b/>
          <w:bCs/>
          <w:color w:val="000000"/>
        </w:rPr>
        <w:t>Inclusive Instructional Practice: Planning for Teaching Diverse Learners</w:t>
      </w:r>
    </w:p>
    <w:p w14:paraId="00553042" w14:textId="5E6BED12" w:rsidR="005761D8" w:rsidRPr="00413C82" w:rsidRDefault="005761D8" w:rsidP="00E13B9C">
      <w:pPr>
        <w:numPr>
          <w:ilvl w:val="2"/>
          <w:numId w:val="1"/>
        </w:numPr>
        <w:tabs>
          <w:tab w:val="num" w:pos="1080"/>
        </w:tabs>
        <w:ind w:left="1710"/>
        <w:rPr>
          <w:rFonts w:asciiTheme="minorHAnsi" w:hAnsiTheme="minorHAnsi" w:cstheme="minorHAnsi"/>
          <w:color w:val="000000"/>
          <w:sz w:val="20"/>
          <w:szCs w:val="20"/>
          <w:u w:val="single"/>
        </w:rPr>
      </w:pPr>
      <w:r w:rsidRPr="00413C82">
        <w:rPr>
          <w:rFonts w:asciiTheme="minorHAnsi" w:hAnsiTheme="minorHAnsi" w:cstheme="minorHAnsi"/>
          <w:color w:val="000000"/>
          <w:sz w:val="20"/>
          <w:szCs w:val="20"/>
          <w:u w:val="single"/>
        </w:rPr>
        <w:t xml:space="preserve">Description: </w:t>
      </w:r>
      <w:r w:rsidR="005E5913" w:rsidRPr="00413C82">
        <w:rPr>
          <w:rFonts w:asciiTheme="minorHAnsi" w:hAnsiTheme="minorHAnsi" w:cstheme="minorHAnsi"/>
          <w:color w:val="000000"/>
          <w:sz w:val="20"/>
          <w:szCs w:val="20"/>
        </w:rPr>
        <w:t>The TBM</w:t>
      </w:r>
      <w:r w:rsidR="005E5913" w:rsidRPr="00413C82">
        <w:rPr>
          <w:rFonts w:asciiTheme="minorHAnsi" w:hAnsiTheme="minorHAnsi" w:cstheme="minorHAnsi"/>
          <w:color w:val="000000"/>
          <w:sz w:val="20"/>
          <w:szCs w:val="20"/>
          <w:u w:val="single"/>
        </w:rPr>
        <w:t xml:space="preserve"> </w:t>
      </w:r>
      <w:r w:rsidR="005E5913" w:rsidRPr="00413C82">
        <w:rPr>
          <w:rFonts w:asciiTheme="minorHAnsi" w:hAnsiTheme="minorHAnsi" w:cstheme="minorHAnsi"/>
          <w:sz w:val="20"/>
          <w:szCs w:val="20"/>
        </w:rPr>
        <w:t xml:space="preserve">focuses on the practical “how to” of setting up your classroom </w:t>
      </w:r>
      <w:r w:rsidR="008E20EF" w:rsidRPr="00413C82">
        <w:rPr>
          <w:rFonts w:asciiTheme="minorHAnsi" w:hAnsiTheme="minorHAnsi" w:cstheme="minorHAnsi"/>
          <w:sz w:val="20"/>
          <w:szCs w:val="20"/>
        </w:rPr>
        <w:t xml:space="preserve">and curricular instruction </w:t>
      </w:r>
      <w:r w:rsidR="005E5913" w:rsidRPr="00413C82">
        <w:rPr>
          <w:rFonts w:asciiTheme="minorHAnsi" w:hAnsiTheme="minorHAnsi" w:cstheme="minorHAnsi"/>
          <w:sz w:val="20"/>
          <w:szCs w:val="20"/>
        </w:rPr>
        <w:t>in a way that supports diverse learners and their teachers! A practical, 5 step process for planning, instruction, and assessment of inclusive classrooms that integrates evidenced based practices (</w:t>
      </w:r>
      <w:proofErr w:type="gramStart"/>
      <w:r w:rsidR="005E5913" w:rsidRPr="00413C82">
        <w:rPr>
          <w:rFonts w:asciiTheme="minorHAnsi" w:hAnsiTheme="minorHAnsi" w:cstheme="minorHAnsi"/>
          <w:sz w:val="20"/>
          <w:szCs w:val="20"/>
        </w:rPr>
        <w:t>e.g.</w:t>
      </w:r>
      <w:proofErr w:type="gramEnd"/>
      <w:r w:rsidR="005E5913" w:rsidRPr="00413C82">
        <w:rPr>
          <w:rFonts w:asciiTheme="minorHAnsi" w:hAnsiTheme="minorHAnsi" w:cstheme="minorHAnsi"/>
          <w:sz w:val="20"/>
          <w:szCs w:val="20"/>
        </w:rPr>
        <w:t xml:space="preserve"> Differentiating instruction, UBD, inquiry) into one simple method is outlined</w:t>
      </w:r>
      <w:r w:rsidR="00413C82" w:rsidRPr="00413C82">
        <w:rPr>
          <w:rFonts w:asciiTheme="minorHAnsi" w:hAnsiTheme="minorHAnsi" w:cstheme="minorHAnsi"/>
          <w:sz w:val="20"/>
          <w:szCs w:val="20"/>
        </w:rPr>
        <w:t>, and research supporting this process is shared</w:t>
      </w:r>
      <w:r w:rsidR="005E5913" w:rsidRPr="00413C82">
        <w:rPr>
          <w:rFonts w:asciiTheme="minorHAnsi" w:hAnsiTheme="minorHAnsi" w:cstheme="minorHAnsi"/>
          <w:sz w:val="20"/>
          <w:szCs w:val="20"/>
        </w:rPr>
        <w:t xml:space="preserve">. </w:t>
      </w:r>
      <w:r w:rsidR="00413C82" w:rsidRPr="00413C82">
        <w:rPr>
          <w:rFonts w:asciiTheme="minorHAnsi" w:hAnsiTheme="minorHAnsi" w:cstheme="minorHAnsi"/>
          <w:sz w:val="20"/>
          <w:szCs w:val="20"/>
        </w:rPr>
        <w:t>Step by step examples across grade levels will be shared, with video clips demonstrating the recommended practices.</w:t>
      </w:r>
    </w:p>
    <w:p w14:paraId="5F28F877" w14:textId="00F44808" w:rsidR="005761D8" w:rsidRPr="00413C82" w:rsidRDefault="005761D8" w:rsidP="00E13B9C">
      <w:pPr>
        <w:numPr>
          <w:ilvl w:val="2"/>
          <w:numId w:val="1"/>
        </w:numPr>
        <w:tabs>
          <w:tab w:val="num" w:pos="1080"/>
        </w:tabs>
        <w:ind w:left="1710"/>
        <w:rPr>
          <w:rFonts w:asciiTheme="minorHAnsi" w:hAnsiTheme="minorHAnsi" w:cstheme="minorHAnsi"/>
          <w:color w:val="000000"/>
          <w:sz w:val="20"/>
          <w:szCs w:val="20"/>
          <w:u w:val="single"/>
        </w:rPr>
      </w:pPr>
      <w:r w:rsidRPr="00413C82">
        <w:rPr>
          <w:rFonts w:asciiTheme="minorHAnsi" w:hAnsiTheme="minorHAnsi" w:cstheme="minorHAnsi"/>
          <w:color w:val="000000"/>
          <w:sz w:val="20"/>
          <w:szCs w:val="20"/>
          <w:u w:val="single"/>
        </w:rPr>
        <w:t>Accompanying Resources</w:t>
      </w:r>
      <w:r w:rsidRPr="00413C82">
        <w:rPr>
          <w:rFonts w:asciiTheme="minorHAnsi" w:hAnsiTheme="minorHAnsi" w:cstheme="minorHAnsi"/>
          <w:color w:val="000000"/>
          <w:sz w:val="20"/>
          <w:szCs w:val="20"/>
        </w:rPr>
        <w:t>:</w:t>
      </w:r>
      <w:r w:rsidR="008E20EF" w:rsidRPr="00413C82">
        <w:rPr>
          <w:rFonts w:asciiTheme="minorHAnsi" w:hAnsiTheme="minorHAnsi" w:cstheme="minorHAnsi"/>
          <w:color w:val="000000"/>
          <w:sz w:val="20"/>
          <w:szCs w:val="20"/>
        </w:rPr>
        <w:t xml:space="preserve"> </w:t>
      </w:r>
      <w:r w:rsidR="008E20EF" w:rsidRPr="00413C82">
        <w:rPr>
          <w:rFonts w:asciiTheme="minorHAnsi" w:hAnsiTheme="minorHAnsi" w:cstheme="minorHAnsi"/>
          <w:i/>
          <w:iCs/>
          <w:color w:val="000000"/>
          <w:sz w:val="20"/>
          <w:szCs w:val="20"/>
        </w:rPr>
        <w:t>Discussion Guide,</w:t>
      </w:r>
      <w:r w:rsidR="008E20EF" w:rsidRPr="00413C82">
        <w:rPr>
          <w:rFonts w:asciiTheme="minorHAnsi" w:hAnsiTheme="minorHAnsi" w:cstheme="minorHAnsi"/>
          <w:i/>
          <w:iCs/>
          <w:color w:val="000000"/>
          <w:sz w:val="20"/>
          <w:szCs w:val="20"/>
          <w:u w:val="single"/>
        </w:rPr>
        <w:t xml:space="preserve"> </w:t>
      </w:r>
      <w:r w:rsidR="008E20EF" w:rsidRPr="00413C82">
        <w:rPr>
          <w:rFonts w:asciiTheme="minorHAnsi" w:hAnsiTheme="minorHAnsi" w:cstheme="minorHAnsi"/>
          <w:i/>
          <w:iCs/>
          <w:color w:val="000000"/>
          <w:sz w:val="20"/>
          <w:szCs w:val="20"/>
        </w:rPr>
        <w:t>Planning Templates,</w:t>
      </w:r>
      <w:r w:rsidR="008E20EF" w:rsidRPr="00413C82">
        <w:rPr>
          <w:rFonts w:asciiTheme="minorHAnsi" w:hAnsiTheme="minorHAnsi" w:cstheme="minorHAnsi"/>
          <w:i/>
          <w:iCs/>
          <w:color w:val="000000"/>
          <w:sz w:val="20"/>
          <w:szCs w:val="20"/>
          <w:u w:val="single"/>
        </w:rPr>
        <w:t xml:space="preserve"> </w:t>
      </w:r>
      <w:r w:rsidR="008E20EF" w:rsidRPr="00413C82">
        <w:rPr>
          <w:rFonts w:asciiTheme="minorHAnsi" w:hAnsiTheme="minorHAnsi" w:cstheme="minorHAnsi"/>
          <w:i/>
          <w:iCs/>
          <w:sz w:val="20"/>
          <w:szCs w:val="20"/>
        </w:rPr>
        <w:t xml:space="preserve">Sample </w:t>
      </w:r>
      <w:r w:rsidR="008E20EF" w:rsidRPr="00413C82">
        <w:rPr>
          <w:rFonts w:asciiTheme="minorHAnsi" w:hAnsiTheme="minorHAnsi" w:cstheme="minorHAnsi"/>
          <w:i/>
          <w:iCs/>
          <w:sz w:val="20"/>
          <w:szCs w:val="20"/>
        </w:rPr>
        <w:t>U</w:t>
      </w:r>
      <w:r w:rsidR="008E20EF" w:rsidRPr="00413C82">
        <w:rPr>
          <w:rFonts w:asciiTheme="minorHAnsi" w:hAnsiTheme="minorHAnsi" w:cstheme="minorHAnsi"/>
          <w:i/>
          <w:iCs/>
          <w:sz w:val="20"/>
          <w:szCs w:val="20"/>
        </w:rPr>
        <w:t>nits</w:t>
      </w:r>
      <w:r w:rsidR="008E20EF" w:rsidRPr="00413C82">
        <w:rPr>
          <w:rFonts w:asciiTheme="minorHAnsi" w:hAnsiTheme="minorHAnsi" w:cstheme="minorHAnsi"/>
          <w:i/>
          <w:iCs/>
          <w:sz w:val="20"/>
          <w:szCs w:val="20"/>
        </w:rPr>
        <w:t xml:space="preserve"> / L</w:t>
      </w:r>
      <w:r w:rsidR="008E20EF" w:rsidRPr="00413C82">
        <w:rPr>
          <w:rFonts w:asciiTheme="minorHAnsi" w:hAnsiTheme="minorHAnsi" w:cstheme="minorHAnsi"/>
          <w:i/>
          <w:iCs/>
          <w:sz w:val="20"/>
          <w:szCs w:val="20"/>
        </w:rPr>
        <w:t xml:space="preserve">essons, </w:t>
      </w:r>
      <w:r w:rsidR="008E20EF" w:rsidRPr="00413C82">
        <w:rPr>
          <w:rFonts w:asciiTheme="minorHAnsi" w:hAnsiTheme="minorHAnsi" w:cstheme="minorHAnsi"/>
          <w:i/>
          <w:iCs/>
          <w:sz w:val="20"/>
          <w:szCs w:val="20"/>
        </w:rPr>
        <w:t>R</w:t>
      </w:r>
      <w:r w:rsidR="008E20EF" w:rsidRPr="00413C82">
        <w:rPr>
          <w:rFonts w:asciiTheme="minorHAnsi" w:hAnsiTheme="minorHAnsi" w:cstheme="minorHAnsi"/>
          <w:i/>
          <w:iCs/>
          <w:sz w:val="20"/>
          <w:szCs w:val="20"/>
        </w:rPr>
        <w:t>ubrics</w:t>
      </w:r>
    </w:p>
    <w:p w14:paraId="760066AA" w14:textId="6580FEE3" w:rsidR="008E20EF" w:rsidRDefault="008E20EF" w:rsidP="00E13B9C">
      <w:pPr>
        <w:tabs>
          <w:tab w:val="num" w:pos="1080"/>
        </w:tabs>
        <w:ind w:left="1710" w:hanging="990"/>
        <w:rPr>
          <w:rFonts w:asciiTheme="minorHAnsi" w:hAnsiTheme="minorHAnsi" w:cstheme="minorHAnsi"/>
          <w:color w:val="000000"/>
          <w:sz w:val="20"/>
          <w:szCs w:val="20"/>
          <w:u w:val="single"/>
        </w:rPr>
      </w:pPr>
    </w:p>
    <w:p w14:paraId="20BF2F78" w14:textId="618CE2BD" w:rsidR="00BF3DA7" w:rsidRDefault="00BF3DA7" w:rsidP="00E13B9C">
      <w:pPr>
        <w:tabs>
          <w:tab w:val="num" w:pos="1080"/>
        </w:tabs>
        <w:ind w:left="1710" w:hanging="990"/>
        <w:rPr>
          <w:rFonts w:asciiTheme="minorHAnsi" w:hAnsiTheme="minorHAnsi" w:cstheme="minorHAnsi"/>
          <w:color w:val="000000"/>
          <w:sz w:val="20"/>
          <w:szCs w:val="20"/>
          <w:u w:val="single"/>
        </w:rPr>
      </w:pPr>
    </w:p>
    <w:p w14:paraId="74E345D2" w14:textId="77777777" w:rsidR="00BF3DA7" w:rsidRPr="00413C82" w:rsidRDefault="00BF3DA7" w:rsidP="00E13B9C">
      <w:pPr>
        <w:tabs>
          <w:tab w:val="num" w:pos="1080"/>
        </w:tabs>
        <w:ind w:left="1710" w:hanging="990"/>
        <w:rPr>
          <w:rFonts w:asciiTheme="minorHAnsi" w:hAnsiTheme="minorHAnsi" w:cstheme="minorHAnsi"/>
          <w:color w:val="000000"/>
          <w:sz w:val="20"/>
          <w:szCs w:val="20"/>
          <w:u w:val="single"/>
        </w:rPr>
      </w:pPr>
    </w:p>
    <w:p w14:paraId="6E8C6E01" w14:textId="41D0D8AE" w:rsidR="005A3785" w:rsidRPr="00413C82" w:rsidRDefault="00855C03" w:rsidP="00E13B9C">
      <w:pPr>
        <w:numPr>
          <w:ilvl w:val="1"/>
          <w:numId w:val="1"/>
        </w:numPr>
        <w:tabs>
          <w:tab w:val="clear" w:pos="1440"/>
          <w:tab w:val="num" w:pos="1080"/>
        </w:tabs>
        <w:ind w:left="1710" w:hanging="990"/>
        <w:rPr>
          <w:rFonts w:asciiTheme="minorHAnsi" w:hAnsiTheme="minorHAnsi" w:cstheme="minorHAnsi"/>
          <w:b/>
          <w:bCs/>
          <w:color w:val="000000"/>
        </w:rPr>
      </w:pPr>
      <w:r w:rsidRPr="00413C82">
        <w:rPr>
          <w:rFonts w:asciiTheme="minorHAnsi" w:hAnsiTheme="minorHAnsi" w:cstheme="minorHAnsi"/>
          <w:b/>
          <w:bCs/>
          <w:color w:val="000000"/>
        </w:rPr>
        <w:lastRenderedPageBreak/>
        <w:t>Starting the Year: Introducing Students to UDL</w:t>
      </w:r>
    </w:p>
    <w:p w14:paraId="79E716F0" w14:textId="6296B50C" w:rsidR="005761D8" w:rsidRPr="00413C82" w:rsidRDefault="005761D8" w:rsidP="00E13B9C">
      <w:pPr>
        <w:numPr>
          <w:ilvl w:val="2"/>
          <w:numId w:val="1"/>
        </w:numPr>
        <w:tabs>
          <w:tab w:val="num" w:pos="1080"/>
        </w:tabs>
        <w:ind w:left="1710"/>
        <w:rPr>
          <w:rFonts w:asciiTheme="minorHAnsi" w:hAnsiTheme="minorHAnsi" w:cstheme="minorHAnsi"/>
          <w:color w:val="000000"/>
          <w:sz w:val="20"/>
          <w:szCs w:val="20"/>
          <w:u w:val="single"/>
        </w:rPr>
      </w:pPr>
      <w:r w:rsidRPr="00413C82">
        <w:rPr>
          <w:rFonts w:asciiTheme="minorHAnsi" w:hAnsiTheme="minorHAnsi" w:cstheme="minorHAnsi"/>
          <w:color w:val="000000"/>
          <w:sz w:val="20"/>
          <w:szCs w:val="20"/>
          <w:u w:val="single"/>
        </w:rPr>
        <w:t xml:space="preserve">Description: </w:t>
      </w:r>
      <w:r w:rsidR="005117A1" w:rsidRPr="00413C82">
        <w:rPr>
          <w:rFonts w:asciiTheme="minorHAnsi" w:hAnsiTheme="minorHAnsi" w:cstheme="minorHAnsi"/>
          <w:color w:val="000000"/>
          <w:sz w:val="20"/>
          <w:szCs w:val="20"/>
        </w:rPr>
        <w:t xml:space="preserve">First impressions are critical in work with youth. The first hour, first day, and first month of the school year set the social, emotional, behavioral, and academic expectations and processes for the rest of the year. Time devoted to social and emotional well-being and self-regulated learning at the beginning of the year has significant impact on classroom climate, student behavior, and academic achievement for the remaining months of the year. In this video, Dr. Katz discusses the </w:t>
      </w:r>
      <w:r w:rsidR="00C7541E" w:rsidRPr="00413C82">
        <w:rPr>
          <w:rFonts w:asciiTheme="minorHAnsi" w:hAnsiTheme="minorHAnsi" w:cstheme="minorHAnsi"/>
          <w:color w:val="000000"/>
          <w:sz w:val="20"/>
          <w:szCs w:val="20"/>
        </w:rPr>
        <w:t xml:space="preserve">research and </w:t>
      </w:r>
      <w:r w:rsidR="005117A1" w:rsidRPr="00413C82">
        <w:rPr>
          <w:rFonts w:asciiTheme="minorHAnsi" w:hAnsiTheme="minorHAnsi" w:cstheme="minorHAnsi"/>
          <w:color w:val="000000"/>
          <w:sz w:val="20"/>
          <w:szCs w:val="20"/>
        </w:rPr>
        <w:t xml:space="preserve">importance of the physical set-up of the room, </w:t>
      </w:r>
      <w:r w:rsidR="00C7541E" w:rsidRPr="00413C82">
        <w:rPr>
          <w:rFonts w:asciiTheme="minorHAnsi" w:hAnsiTheme="minorHAnsi" w:cstheme="minorHAnsi"/>
          <w:color w:val="000000"/>
          <w:sz w:val="20"/>
          <w:szCs w:val="20"/>
        </w:rPr>
        <w:t xml:space="preserve">processes for establishing behavioral and learning expectations, and </w:t>
      </w:r>
      <w:r w:rsidR="005117A1" w:rsidRPr="00413C82">
        <w:rPr>
          <w:rFonts w:asciiTheme="minorHAnsi" w:hAnsiTheme="minorHAnsi" w:cstheme="minorHAnsi"/>
          <w:color w:val="000000"/>
          <w:sz w:val="20"/>
          <w:szCs w:val="20"/>
        </w:rPr>
        <w:t>teaching multi-modal conceptual representation</w:t>
      </w:r>
      <w:r w:rsidR="00C7541E" w:rsidRPr="00413C82">
        <w:rPr>
          <w:rFonts w:asciiTheme="minorHAnsi" w:hAnsiTheme="minorHAnsi" w:cstheme="minorHAnsi"/>
          <w:color w:val="000000"/>
          <w:sz w:val="20"/>
          <w:szCs w:val="20"/>
        </w:rPr>
        <w:t>, collaborative group work, and establishing relationships with students who have disengaged from learning and school.</w:t>
      </w:r>
    </w:p>
    <w:p w14:paraId="3167F5B1" w14:textId="399D9529" w:rsidR="005761D8" w:rsidRPr="00413C82" w:rsidRDefault="005761D8" w:rsidP="00E13B9C">
      <w:pPr>
        <w:numPr>
          <w:ilvl w:val="2"/>
          <w:numId w:val="1"/>
        </w:numPr>
        <w:tabs>
          <w:tab w:val="num" w:pos="1080"/>
        </w:tabs>
        <w:ind w:left="1710"/>
        <w:rPr>
          <w:rFonts w:asciiTheme="minorHAnsi" w:hAnsiTheme="minorHAnsi" w:cstheme="minorHAnsi"/>
          <w:color w:val="000000"/>
          <w:sz w:val="20"/>
          <w:szCs w:val="20"/>
          <w:u w:val="single"/>
        </w:rPr>
      </w:pPr>
      <w:r w:rsidRPr="00413C82">
        <w:rPr>
          <w:rFonts w:asciiTheme="minorHAnsi" w:hAnsiTheme="minorHAnsi" w:cstheme="minorHAnsi"/>
          <w:color w:val="000000"/>
          <w:sz w:val="20"/>
          <w:szCs w:val="20"/>
          <w:u w:val="single"/>
        </w:rPr>
        <w:t>Accompanying Resources:</w:t>
      </w:r>
      <w:r w:rsidR="00C7541E" w:rsidRPr="00413C82">
        <w:rPr>
          <w:rFonts w:asciiTheme="minorHAnsi" w:hAnsiTheme="minorHAnsi" w:cstheme="minorHAnsi"/>
          <w:color w:val="000000"/>
          <w:sz w:val="20"/>
          <w:szCs w:val="20"/>
          <w:u w:val="single"/>
        </w:rPr>
        <w:t xml:space="preserve"> </w:t>
      </w:r>
      <w:r w:rsidR="00C7541E" w:rsidRPr="00413C82">
        <w:rPr>
          <w:rFonts w:asciiTheme="minorHAnsi" w:hAnsiTheme="minorHAnsi" w:cstheme="minorHAnsi"/>
          <w:i/>
          <w:iCs/>
          <w:color w:val="000000"/>
          <w:sz w:val="20"/>
          <w:szCs w:val="20"/>
        </w:rPr>
        <w:t>Discussion Guide, Teacher’s Manual for Teaching Group work</w:t>
      </w:r>
    </w:p>
    <w:p w14:paraId="69BB27B7" w14:textId="77777777" w:rsidR="00367CD8" w:rsidRPr="00413C82" w:rsidRDefault="00367CD8" w:rsidP="00E13B9C">
      <w:pPr>
        <w:tabs>
          <w:tab w:val="num" w:pos="1080"/>
        </w:tabs>
        <w:ind w:left="1710" w:hanging="990"/>
        <w:rPr>
          <w:rFonts w:asciiTheme="minorHAnsi" w:hAnsiTheme="minorHAnsi" w:cstheme="minorHAnsi"/>
          <w:color w:val="000000"/>
          <w:sz w:val="20"/>
          <w:szCs w:val="20"/>
          <w:u w:val="single"/>
        </w:rPr>
      </w:pPr>
    </w:p>
    <w:p w14:paraId="18D68543" w14:textId="77777777" w:rsidR="001C4E17" w:rsidRPr="00413C82" w:rsidRDefault="00855C03" w:rsidP="00E13B9C">
      <w:pPr>
        <w:numPr>
          <w:ilvl w:val="1"/>
          <w:numId w:val="1"/>
        </w:numPr>
        <w:tabs>
          <w:tab w:val="clear" w:pos="1440"/>
          <w:tab w:val="num" w:pos="1080"/>
        </w:tabs>
        <w:ind w:left="1710" w:hanging="990"/>
        <w:rPr>
          <w:rFonts w:asciiTheme="minorHAnsi" w:hAnsiTheme="minorHAnsi" w:cstheme="minorHAnsi"/>
          <w:b/>
          <w:bCs/>
          <w:color w:val="000000"/>
        </w:rPr>
      </w:pPr>
      <w:r w:rsidRPr="00413C82">
        <w:rPr>
          <w:rFonts w:asciiTheme="minorHAnsi" w:hAnsiTheme="minorHAnsi" w:cstheme="minorHAnsi"/>
          <w:b/>
          <w:bCs/>
          <w:color w:val="000000"/>
        </w:rPr>
        <w:t>Universally Designed Literacy Instruction and Assessment</w:t>
      </w:r>
    </w:p>
    <w:p w14:paraId="2AFDA9BB" w14:textId="26AB7EC7" w:rsidR="00C437AC" w:rsidRPr="00413C82" w:rsidRDefault="00C437AC" w:rsidP="00E13B9C">
      <w:pPr>
        <w:numPr>
          <w:ilvl w:val="2"/>
          <w:numId w:val="1"/>
        </w:numPr>
        <w:tabs>
          <w:tab w:val="num" w:pos="1080"/>
        </w:tabs>
        <w:ind w:left="1710"/>
        <w:rPr>
          <w:rFonts w:asciiTheme="minorHAnsi" w:hAnsiTheme="minorHAnsi" w:cstheme="minorHAnsi"/>
          <w:b/>
          <w:bCs/>
          <w:color w:val="000000"/>
          <w:sz w:val="20"/>
          <w:szCs w:val="20"/>
        </w:rPr>
      </w:pPr>
      <w:r w:rsidRPr="00413C82">
        <w:rPr>
          <w:rFonts w:asciiTheme="minorHAnsi" w:hAnsiTheme="minorHAnsi" w:cstheme="minorHAnsi"/>
          <w:color w:val="000000"/>
          <w:sz w:val="20"/>
          <w:szCs w:val="20"/>
          <w:u w:val="single"/>
        </w:rPr>
        <w:t xml:space="preserve">Description: </w:t>
      </w:r>
      <w:r w:rsidR="0055016C" w:rsidRPr="00413C82">
        <w:rPr>
          <w:rFonts w:asciiTheme="minorHAnsi" w:hAnsiTheme="minorHAnsi" w:cstheme="minorHAnsi"/>
          <w:sz w:val="20"/>
          <w:szCs w:val="20"/>
        </w:rPr>
        <w:t>Literacy instruction is one of the biggest challenges of inclusive education</w:t>
      </w:r>
      <w:r w:rsidR="001C4E17" w:rsidRPr="00413C82">
        <w:rPr>
          <w:rFonts w:asciiTheme="minorHAnsi" w:hAnsiTheme="minorHAnsi" w:cstheme="minorHAnsi"/>
          <w:sz w:val="20"/>
          <w:szCs w:val="20"/>
        </w:rPr>
        <w:t xml:space="preserve"> in the 21</w:t>
      </w:r>
      <w:r w:rsidR="001C4E17" w:rsidRPr="00413C82">
        <w:rPr>
          <w:rFonts w:asciiTheme="minorHAnsi" w:hAnsiTheme="minorHAnsi" w:cstheme="minorHAnsi"/>
          <w:sz w:val="20"/>
          <w:szCs w:val="20"/>
          <w:vertAlign w:val="superscript"/>
        </w:rPr>
        <w:t>st</w:t>
      </w:r>
      <w:r w:rsidR="001C4E17" w:rsidRPr="00413C82">
        <w:rPr>
          <w:rFonts w:asciiTheme="minorHAnsi" w:hAnsiTheme="minorHAnsi" w:cstheme="minorHAnsi"/>
          <w:sz w:val="20"/>
          <w:szCs w:val="20"/>
        </w:rPr>
        <w:t xml:space="preserve"> century</w:t>
      </w:r>
      <w:r w:rsidR="0055016C" w:rsidRPr="00413C82">
        <w:rPr>
          <w:rFonts w:asciiTheme="minorHAnsi" w:hAnsiTheme="minorHAnsi" w:cstheme="minorHAnsi"/>
          <w:sz w:val="20"/>
          <w:szCs w:val="20"/>
        </w:rPr>
        <w:t>. Many students learning and self-concept are negatively impacted by their belief they are not good at reading/writing</w:t>
      </w:r>
      <w:r w:rsidR="0055016C" w:rsidRPr="00413C82">
        <w:rPr>
          <w:rFonts w:asciiTheme="minorHAnsi" w:hAnsiTheme="minorHAnsi" w:cstheme="minorHAnsi"/>
          <w:b/>
          <w:bCs/>
          <w:color w:val="000000"/>
          <w:sz w:val="20"/>
          <w:szCs w:val="20"/>
          <w:u w:val="single"/>
        </w:rPr>
        <w:t>.</w:t>
      </w:r>
      <w:r w:rsidR="0055016C" w:rsidRPr="00413C82">
        <w:rPr>
          <w:rFonts w:asciiTheme="minorHAnsi" w:hAnsiTheme="minorHAnsi" w:cstheme="minorHAnsi"/>
          <w:sz w:val="20"/>
          <w:szCs w:val="20"/>
        </w:rPr>
        <w:t xml:space="preserve"> Universally designed literacy instruction has been shown to </w:t>
      </w:r>
      <w:r w:rsidR="001C4E17" w:rsidRPr="00413C82">
        <w:rPr>
          <w:rFonts w:asciiTheme="minorHAnsi" w:hAnsiTheme="minorHAnsi" w:cstheme="minorHAnsi"/>
          <w:sz w:val="20"/>
          <w:szCs w:val="20"/>
        </w:rPr>
        <w:t xml:space="preserve">support ALL learners’ achievement, including supporting struggling readers to achieve grade level expectations, improving </w:t>
      </w:r>
      <w:r w:rsidR="00B749CA" w:rsidRPr="00413C82">
        <w:rPr>
          <w:rFonts w:asciiTheme="minorHAnsi" w:hAnsiTheme="minorHAnsi" w:cstheme="minorHAnsi"/>
          <w:sz w:val="20"/>
          <w:szCs w:val="20"/>
        </w:rPr>
        <w:t xml:space="preserve">all students </w:t>
      </w:r>
      <w:r w:rsidR="001C4E17" w:rsidRPr="00413C82">
        <w:rPr>
          <w:rFonts w:asciiTheme="minorHAnsi" w:hAnsiTheme="minorHAnsi" w:cstheme="minorHAnsi"/>
          <w:sz w:val="20"/>
          <w:szCs w:val="20"/>
        </w:rPr>
        <w:t xml:space="preserve">critical thinking and creativity, and </w:t>
      </w:r>
      <w:r w:rsidR="00B749CA" w:rsidRPr="00413C82">
        <w:rPr>
          <w:rFonts w:asciiTheme="minorHAnsi" w:hAnsiTheme="minorHAnsi" w:cstheme="minorHAnsi"/>
          <w:sz w:val="20"/>
          <w:szCs w:val="20"/>
        </w:rPr>
        <w:t>supporting students</w:t>
      </w:r>
      <w:r w:rsidR="001C4E17" w:rsidRPr="00413C82">
        <w:rPr>
          <w:rFonts w:asciiTheme="minorHAnsi" w:hAnsiTheme="minorHAnsi" w:cstheme="minorHAnsi"/>
          <w:sz w:val="20"/>
          <w:szCs w:val="20"/>
        </w:rPr>
        <w:t xml:space="preserve"> to think deeply and profoundly about literature</w:t>
      </w:r>
      <w:r w:rsidR="001C4E17" w:rsidRPr="00413C82">
        <w:rPr>
          <w:rFonts w:asciiTheme="minorHAnsi" w:hAnsiTheme="minorHAnsi" w:cstheme="minorHAnsi"/>
          <w:sz w:val="20"/>
          <w:szCs w:val="20"/>
        </w:rPr>
        <w:t xml:space="preserve"> and </w:t>
      </w:r>
      <w:r w:rsidR="001C4E17" w:rsidRPr="00413C82">
        <w:rPr>
          <w:rFonts w:asciiTheme="minorHAnsi" w:hAnsiTheme="minorHAnsi" w:cstheme="minorHAnsi"/>
          <w:sz w:val="20"/>
          <w:szCs w:val="20"/>
        </w:rPr>
        <w:t>multi-media text</w:t>
      </w:r>
      <w:r w:rsidR="001C4E17" w:rsidRPr="00413C82">
        <w:rPr>
          <w:rFonts w:asciiTheme="minorHAnsi" w:hAnsiTheme="minorHAnsi" w:cstheme="minorHAnsi"/>
          <w:sz w:val="20"/>
          <w:szCs w:val="20"/>
        </w:rPr>
        <w:t xml:space="preserve">s. In this video, Dr. Katz </w:t>
      </w:r>
      <w:r w:rsidR="00B749CA" w:rsidRPr="00413C82">
        <w:rPr>
          <w:rFonts w:asciiTheme="minorHAnsi" w:hAnsiTheme="minorHAnsi" w:cstheme="minorHAnsi"/>
          <w:sz w:val="20"/>
          <w:szCs w:val="20"/>
        </w:rPr>
        <w:t xml:space="preserve">shares </w:t>
      </w:r>
      <w:r w:rsidR="003D0055">
        <w:rPr>
          <w:rFonts w:asciiTheme="minorHAnsi" w:hAnsiTheme="minorHAnsi" w:cstheme="minorHAnsi"/>
          <w:sz w:val="20"/>
          <w:szCs w:val="20"/>
        </w:rPr>
        <w:t xml:space="preserve">the research, and necessary shifts in practice to implement </w:t>
      </w:r>
      <w:r w:rsidR="00B749CA" w:rsidRPr="00413C82">
        <w:rPr>
          <w:rFonts w:asciiTheme="minorHAnsi" w:hAnsiTheme="minorHAnsi" w:cstheme="minorHAnsi"/>
          <w:sz w:val="20"/>
          <w:szCs w:val="20"/>
        </w:rPr>
        <w:t>specific universally designed instructional practices for K-12 classrooms focusing on receptive communication (listen, read, view) and expressive communicatio</w:t>
      </w:r>
      <w:r w:rsidR="000174E3" w:rsidRPr="00413C82">
        <w:rPr>
          <w:rFonts w:asciiTheme="minorHAnsi" w:hAnsiTheme="minorHAnsi" w:cstheme="minorHAnsi"/>
          <w:sz w:val="20"/>
          <w:szCs w:val="20"/>
        </w:rPr>
        <w:t>n (speak, write, represent)</w:t>
      </w:r>
      <w:r w:rsidR="00B749CA" w:rsidRPr="00413C82">
        <w:rPr>
          <w:rFonts w:asciiTheme="minorHAnsi" w:hAnsiTheme="minorHAnsi" w:cstheme="minorHAnsi"/>
          <w:sz w:val="20"/>
          <w:szCs w:val="20"/>
        </w:rPr>
        <w:t xml:space="preserve">, </w:t>
      </w:r>
      <w:r w:rsidR="00E164FE" w:rsidRPr="00413C82">
        <w:rPr>
          <w:rFonts w:asciiTheme="minorHAnsi" w:hAnsiTheme="minorHAnsi" w:cstheme="minorHAnsi"/>
          <w:sz w:val="20"/>
          <w:szCs w:val="20"/>
        </w:rPr>
        <w:t xml:space="preserve">across the curriculum </w:t>
      </w:r>
      <w:r w:rsidR="00B749CA" w:rsidRPr="00413C82">
        <w:rPr>
          <w:rFonts w:asciiTheme="minorHAnsi" w:hAnsiTheme="minorHAnsi" w:cstheme="minorHAnsi"/>
          <w:sz w:val="20"/>
          <w:szCs w:val="20"/>
        </w:rPr>
        <w:t>including video clips demonstrating these practices in early, middle, and senior years classrooms.</w:t>
      </w:r>
    </w:p>
    <w:p w14:paraId="7035B877" w14:textId="3FF31E37" w:rsidR="005A3785" w:rsidRPr="00413C82" w:rsidRDefault="00C437AC" w:rsidP="00E13B9C">
      <w:pPr>
        <w:numPr>
          <w:ilvl w:val="2"/>
          <w:numId w:val="1"/>
        </w:numPr>
        <w:tabs>
          <w:tab w:val="num" w:pos="1080"/>
        </w:tabs>
        <w:ind w:left="1710"/>
        <w:rPr>
          <w:rFonts w:asciiTheme="minorHAnsi" w:hAnsiTheme="minorHAnsi" w:cstheme="minorHAnsi"/>
          <w:color w:val="000000"/>
          <w:sz w:val="20"/>
          <w:szCs w:val="20"/>
          <w:u w:val="single"/>
        </w:rPr>
      </w:pPr>
      <w:r w:rsidRPr="00413C82">
        <w:rPr>
          <w:rFonts w:asciiTheme="minorHAnsi" w:hAnsiTheme="minorHAnsi" w:cstheme="minorHAnsi"/>
          <w:color w:val="000000"/>
          <w:sz w:val="20"/>
          <w:szCs w:val="20"/>
          <w:u w:val="single"/>
        </w:rPr>
        <w:t>Accompanying Resources:</w:t>
      </w:r>
      <w:r w:rsidR="000174E3" w:rsidRPr="00413C82">
        <w:rPr>
          <w:rFonts w:asciiTheme="minorHAnsi" w:hAnsiTheme="minorHAnsi" w:cstheme="minorHAnsi"/>
          <w:color w:val="000000"/>
          <w:sz w:val="20"/>
          <w:szCs w:val="20"/>
          <w:u w:val="single"/>
        </w:rPr>
        <w:t xml:space="preserve"> </w:t>
      </w:r>
      <w:r w:rsidR="000174E3" w:rsidRPr="00413C82">
        <w:rPr>
          <w:rFonts w:asciiTheme="minorHAnsi" w:hAnsiTheme="minorHAnsi" w:cstheme="minorHAnsi"/>
          <w:i/>
          <w:iCs/>
          <w:color w:val="000000"/>
          <w:sz w:val="20"/>
          <w:szCs w:val="20"/>
        </w:rPr>
        <w:t>Discussion Guide</w:t>
      </w:r>
      <w:r w:rsidR="000174E3" w:rsidRPr="00413C82">
        <w:rPr>
          <w:rFonts w:asciiTheme="minorHAnsi" w:hAnsiTheme="minorHAnsi" w:cstheme="minorHAnsi"/>
          <w:i/>
          <w:iCs/>
          <w:color w:val="000000"/>
          <w:sz w:val="20"/>
          <w:szCs w:val="20"/>
        </w:rPr>
        <w:t xml:space="preserve">, Assessment Rubrics and Class Profiles, Suggested Book Lists, Sample Pocket Chart Chants </w:t>
      </w:r>
    </w:p>
    <w:p w14:paraId="3EEBE528" w14:textId="77777777" w:rsidR="00367CD8" w:rsidRPr="00413C82" w:rsidRDefault="00367CD8" w:rsidP="00E13B9C">
      <w:pPr>
        <w:tabs>
          <w:tab w:val="num" w:pos="1080"/>
        </w:tabs>
        <w:ind w:left="1710" w:hanging="990"/>
        <w:rPr>
          <w:rFonts w:asciiTheme="minorHAnsi" w:hAnsiTheme="minorHAnsi" w:cstheme="minorHAnsi"/>
          <w:color w:val="000000"/>
          <w:sz w:val="20"/>
          <w:szCs w:val="20"/>
          <w:u w:val="single"/>
        </w:rPr>
      </w:pPr>
    </w:p>
    <w:p w14:paraId="760A7F6F" w14:textId="77777777" w:rsidR="00D16B32" w:rsidRPr="00413C82" w:rsidRDefault="00511116" w:rsidP="00E13B9C">
      <w:pPr>
        <w:numPr>
          <w:ilvl w:val="1"/>
          <w:numId w:val="1"/>
        </w:numPr>
        <w:tabs>
          <w:tab w:val="clear" w:pos="1440"/>
          <w:tab w:val="num" w:pos="1080"/>
        </w:tabs>
        <w:ind w:left="1710" w:hanging="990"/>
        <w:rPr>
          <w:rFonts w:asciiTheme="minorHAnsi" w:hAnsiTheme="minorHAnsi" w:cstheme="minorHAnsi"/>
          <w:b/>
          <w:bCs/>
          <w:color w:val="000000"/>
        </w:rPr>
      </w:pPr>
      <w:r w:rsidRPr="00413C82">
        <w:rPr>
          <w:rFonts w:asciiTheme="minorHAnsi" w:hAnsiTheme="minorHAnsi" w:cstheme="minorHAnsi"/>
          <w:b/>
          <w:bCs/>
          <w:color w:val="000000"/>
        </w:rPr>
        <w:t>Universally Designed Numeracy Instruction and Assessment</w:t>
      </w:r>
    </w:p>
    <w:p w14:paraId="52DE676D" w14:textId="77675211" w:rsidR="00E13B9C" w:rsidRDefault="00C437AC" w:rsidP="00E13B9C">
      <w:pPr>
        <w:numPr>
          <w:ilvl w:val="2"/>
          <w:numId w:val="1"/>
        </w:numPr>
        <w:tabs>
          <w:tab w:val="num" w:pos="1080"/>
        </w:tabs>
        <w:ind w:left="1710"/>
        <w:rPr>
          <w:rFonts w:asciiTheme="minorHAnsi" w:hAnsiTheme="minorHAnsi" w:cstheme="minorHAnsi"/>
          <w:color w:val="000000"/>
          <w:sz w:val="20"/>
          <w:szCs w:val="20"/>
          <w:u w:val="single"/>
        </w:rPr>
      </w:pPr>
      <w:r w:rsidRPr="00413C82">
        <w:rPr>
          <w:rFonts w:asciiTheme="minorHAnsi" w:hAnsiTheme="minorHAnsi" w:cstheme="minorHAnsi"/>
          <w:color w:val="000000"/>
          <w:sz w:val="20"/>
          <w:szCs w:val="20"/>
          <w:u w:val="single"/>
        </w:rPr>
        <w:t xml:space="preserve">Description: </w:t>
      </w:r>
      <w:r w:rsidR="00D16B32" w:rsidRPr="00413C82">
        <w:rPr>
          <w:rFonts w:asciiTheme="minorHAnsi" w:hAnsiTheme="minorHAnsi" w:cstheme="minorHAnsi"/>
          <w:color w:val="000000"/>
          <w:sz w:val="20"/>
          <w:szCs w:val="20"/>
        </w:rPr>
        <w:t>Numeracy goes beyond mathematics, to developing the critical and creative thinking required to apply mathematics to real life situations and problems.</w:t>
      </w:r>
      <w:r w:rsidR="00D16B32" w:rsidRPr="00413C82">
        <w:rPr>
          <w:rFonts w:asciiTheme="minorHAnsi" w:hAnsiTheme="minorHAnsi" w:cstheme="minorHAnsi"/>
          <w:color w:val="000000"/>
          <w:sz w:val="20"/>
          <w:szCs w:val="20"/>
          <w:u w:val="single"/>
        </w:rPr>
        <w:t xml:space="preserve"> </w:t>
      </w:r>
      <w:r w:rsidR="00D16B32" w:rsidRPr="00413C82">
        <w:rPr>
          <w:rStyle w:val="hgkelc"/>
          <w:rFonts w:asciiTheme="minorHAnsi" w:hAnsiTheme="minorHAnsi" w:cstheme="minorHAnsi"/>
          <w:sz w:val="20"/>
          <w:szCs w:val="20"/>
        </w:rPr>
        <w:t>Just as being literate is more than spelling, decoding, etc., being numerate goes beyond computation</w:t>
      </w:r>
      <w:r w:rsidR="00FA0371" w:rsidRPr="00413C82">
        <w:rPr>
          <w:rStyle w:val="hgkelc"/>
          <w:rFonts w:asciiTheme="minorHAnsi" w:hAnsiTheme="minorHAnsi" w:cstheme="minorHAnsi"/>
          <w:sz w:val="20"/>
          <w:szCs w:val="20"/>
        </w:rPr>
        <w:t xml:space="preserve"> skills</w:t>
      </w:r>
      <w:r w:rsidR="00D16B32" w:rsidRPr="00413C82">
        <w:rPr>
          <w:rStyle w:val="hgkelc"/>
          <w:rFonts w:asciiTheme="minorHAnsi" w:hAnsiTheme="minorHAnsi" w:cstheme="minorHAnsi"/>
          <w:sz w:val="20"/>
          <w:szCs w:val="20"/>
        </w:rPr>
        <w:t>.</w:t>
      </w:r>
      <w:r w:rsidR="00FA0371" w:rsidRPr="00413C82">
        <w:rPr>
          <w:rStyle w:val="hgkelc"/>
          <w:rFonts w:asciiTheme="minorHAnsi" w:hAnsiTheme="minorHAnsi" w:cstheme="minorHAnsi"/>
          <w:sz w:val="20"/>
          <w:szCs w:val="20"/>
        </w:rPr>
        <w:t xml:space="preserve"> Numeracy involves receptive communication (making sense of information being shared through numbers, patterns, shapes, tables, graphs, etc.), and expressive communication (sharing information using numbers, statistics, shapes, patterns, tables, graphs, etc.).</w:t>
      </w:r>
      <w:r w:rsidR="000A5B55" w:rsidRPr="00413C82">
        <w:rPr>
          <w:rStyle w:val="hgkelc"/>
          <w:rFonts w:asciiTheme="minorHAnsi" w:hAnsiTheme="minorHAnsi" w:cstheme="minorHAnsi"/>
          <w:sz w:val="20"/>
          <w:szCs w:val="20"/>
        </w:rPr>
        <w:t xml:space="preserve"> In this video, Dr. Katz </w:t>
      </w:r>
      <w:r w:rsidR="000A5B55" w:rsidRPr="00413C82">
        <w:rPr>
          <w:rFonts w:asciiTheme="minorHAnsi" w:hAnsiTheme="minorHAnsi" w:cstheme="minorHAnsi"/>
          <w:sz w:val="20"/>
          <w:szCs w:val="20"/>
        </w:rPr>
        <w:t>shares specific universally designed instructional practices for</w:t>
      </w:r>
      <w:r w:rsidR="00936FFE">
        <w:rPr>
          <w:rFonts w:asciiTheme="minorHAnsi" w:hAnsiTheme="minorHAnsi" w:cstheme="minorHAnsi"/>
          <w:sz w:val="20"/>
          <w:szCs w:val="20"/>
        </w:rPr>
        <w:t xml:space="preserve"> teaching numeracy in</w:t>
      </w:r>
      <w:r w:rsidR="000A5B55" w:rsidRPr="00413C82">
        <w:rPr>
          <w:rFonts w:asciiTheme="minorHAnsi" w:hAnsiTheme="minorHAnsi" w:cstheme="minorHAnsi"/>
          <w:sz w:val="20"/>
          <w:szCs w:val="20"/>
        </w:rPr>
        <w:t xml:space="preserve"> K-12 classrooms</w:t>
      </w:r>
      <w:r w:rsidR="00821878" w:rsidRPr="00413C82">
        <w:rPr>
          <w:rFonts w:asciiTheme="minorHAnsi" w:hAnsiTheme="minorHAnsi" w:cstheme="minorHAnsi"/>
          <w:sz w:val="20"/>
          <w:szCs w:val="20"/>
        </w:rPr>
        <w:t>.</w:t>
      </w:r>
    </w:p>
    <w:p w14:paraId="0DC72555" w14:textId="52FD1A15" w:rsidR="00511116" w:rsidRPr="00E13B9C" w:rsidRDefault="00C437AC" w:rsidP="00E13B9C">
      <w:pPr>
        <w:numPr>
          <w:ilvl w:val="2"/>
          <w:numId w:val="1"/>
        </w:numPr>
        <w:tabs>
          <w:tab w:val="num" w:pos="1080"/>
        </w:tabs>
        <w:ind w:left="1710"/>
        <w:rPr>
          <w:rFonts w:asciiTheme="minorHAnsi" w:hAnsiTheme="minorHAnsi" w:cstheme="minorHAnsi"/>
          <w:color w:val="000000"/>
          <w:sz w:val="20"/>
          <w:szCs w:val="20"/>
          <w:u w:val="single"/>
        </w:rPr>
      </w:pPr>
      <w:r w:rsidRPr="00E13B9C">
        <w:rPr>
          <w:rFonts w:asciiTheme="minorHAnsi" w:hAnsiTheme="minorHAnsi" w:cstheme="minorHAnsi"/>
          <w:color w:val="000000"/>
          <w:sz w:val="20"/>
          <w:szCs w:val="20"/>
          <w:u w:val="single"/>
        </w:rPr>
        <w:t>Accompanying Resources:</w:t>
      </w:r>
      <w:r w:rsidR="00821878" w:rsidRPr="00E13B9C">
        <w:rPr>
          <w:rFonts w:asciiTheme="minorHAnsi" w:hAnsiTheme="minorHAnsi" w:cstheme="minorHAnsi"/>
          <w:color w:val="000000"/>
          <w:sz w:val="20"/>
          <w:szCs w:val="20"/>
          <w:u w:val="single"/>
        </w:rPr>
        <w:t xml:space="preserve"> </w:t>
      </w:r>
      <w:r w:rsidR="00821878" w:rsidRPr="00E13B9C">
        <w:rPr>
          <w:rFonts w:asciiTheme="minorHAnsi" w:hAnsiTheme="minorHAnsi" w:cstheme="minorHAnsi"/>
          <w:i/>
          <w:iCs/>
          <w:color w:val="000000"/>
          <w:sz w:val="20"/>
          <w:szCs w:val="20"/>
        </w:rPr>
        <w:t>Discussion Guide, Assessment Rubrics and Class Profiles,</w:t>
      </w:r>
      <w:r w:rsidR="00821878" w:rsidRPr="00E13B9C">
        <w:rPr>
          <w:rFonts w:asciiTheme="minorHAnsi" w:hAnsiTheme="minorHAnsi" w:cstheme="minorHAnsi"/>
          <w:i/>
          <w:iCs/>
          <w:color w:val="000000"/>
          <w:sz w:val="20"/>
          <w:szCs w:val="20"/>
        </w:rPr>
        <w:t xml:space="preserve"> Sample PBL and Expeditionary Learning Activities</w:t>
      </w:r>
    </w:p>
    <w:p w14:paraId="255A098F" w14:textId="77777777" w:rsidR="00367CD8" w:rsidRPr="00413C82" w:rsidRDefault="00367CD8" w:rsidP="00E13B9C">
      <w:pPr>
        <w:tabs>
          <w:tab w:val="num" w:pos="1080"/>
        </w:tabs>
        <w:ind w:left="1710" w:hanging="990"/>
        <w:rPr>
          <w:rFonts w:asciiTheme="minorHAnsi" w:hAnsiTheme="minorHAnsi" w:cstheme="minorHAnsi"/>
          <w:color w:val="000000"/>
          <w:sz w:val="20"/>
          <w:szCs w:val="20"/>
          <w:u w:val="single"/>
        </w:rPr>
      </w:pPr>
    </w:p>
    <w:p w14:paraId="312FDBC2" w14:textId="77777777" w:rsidR="000B5CFE" w:rsidRPr="00413C82" w:rsidRDefault="00855C03" w:rsidP="00E13B9C">
      <w:pPr>
        <w:numPr>
          <w:ilvl w:val="1"/>
          <w:numId w:val="1"/>
        </w:numPr>
        <w:tabs>
          <w:tab w:val="clear" w:pos="1440"/>
          <w:tab w:val="num" w:pos="1080"/>
        </w:tabs>
        <w:ind w:left="1710" w:hanging="990"/>
        <w:rPr>
          <w:rFonts w:asciiTheme="minorHAnsi" w:hAnsiTheme="minorHAnsi" w:cstheme="minorHAnsi"/>
          <w:b/>
          <w:bCs/>
          <w:color w:val="000000"/>
        </w:rPr>
      </w:pPr>
      <w:r w:rsidRPr="00413C82">
        <w:rPr>
          <w:rFonts w:asciiTheme="minorHAnsi" w:hAnsiTheme="minorHAnsi" w:cstheme="minorHAnsi"/>
          <w:b/>
          <w:bCs/>
          <w:color w:val="000000"/>
        </w:rPr>
        <w:t>Indigenous Perspectives and UDL</w:t>
      </w:r>
    </w:p>
    <w:p w14:paraId="3BF67A8C" w14:textId="2C8AAEA5" w:rsidR="00C437AC" w:rsidRPr="00413C82" w:rsidRDefault="00C437AC" w:rsidP="00E13B9C">
      <w:pPr>
        <w:numPr>
          <w:ilvl w:val="2"/>
          <w:numId w:val="1"/>
        </w:numPr>
        <w:tabs>
          <w:tab w:val="num" w:pos="1080"/>
        </w:tabs>
        <w:ind w:left="1710"/>
        <w:rPr>
          <w:rFonts w:asciiTheme="minorHAnsi" w:hAnsiTheme="minorHAnsi" w:cstheme="minorHAnsi"/>
          <w:b/>
          <w:bCs/>
          <w:color w:val="000000"/>
          <w:sz w:val="20"/>
          <w:szCs w:val="20"/>
        </w:rPr>
      </w:pPr>
      <w:r w:rsidRPr="00413C82">
        <w:rPr>
          <w:rFonts w:asciiTheme="minorHAnsi" w:hAnsiTheme="minorHAnsi" w:cstheme="minorHAnsi"/>
          <w:color w:val="000000"/>
          <w:sz w:val="20"/>
          <w:szCs w:val="20"/>
          <w:u w:val="single"/>
        </w:rPr>
        <w:t xml:space="preserve">Description: </w:t>
      </w:r>
      <w:r w:rsidR="000B5CFE" w:rsidRPr="00413C82">
        <w:rPr>
          <w:rFonts w:asciiTheme="minorHAnsi" w:hAnsiTheme="minorHAnsi" w:cstheme="minorHAnsi"/>
          <w:sz w:val="20"/>
          <w:szCs w:val="20"/>
        </w:rPr>
        <w:t xml:space="preserve">The intersections between UDL and Indigenous education are many and deep, going </w:t>
      </w:r>
      <w:r w:rsidR="008B13A6" w:rsidRPr="00413C82">
        <w:rPr>
          <w:rFonts w:asciiTheme="minorHAnsi" w:hAnsiTheme="minorHAnsi" w:cstheme="minorHAnsi"/>
          <w:sz w:val="20"/>
          <w:szCs w:val="20"/>
        </w:rPr>
        <w:t xml:space="preserve">to core values such as interdependence rather than independence, </w:t>
      </w:r>
      <w:r w:rsidR="000C147C" w:rsidRPr="00413C82">
        <w:rPr>
          <w:rFonts w:asciiTheme="minorHAnsi" w:hAnsiTheme="minorHAnsi" w:cstheme="minorHAnsi"/>
          <w:sz w:val="20"/>
          <w:szCs w:val="20"/>
        </w:rPr>
        <w:t xml:space="preserve">community rather than individualism, talent development rather than </w:t>
      </w:r>
      <w:proofErr w:type="gramStart"/>
      <w:r w:rsidR="000C147C" w:rsidRPr="00413C82">
        <w:rPr>
          <w:rFonts w:asciiTheme="minorHAnsi" w:hAnsiTheme="minorHAnsi" w:cstheme="minorHAnsi"/>
          <w:sz w:val="20"/>
          <w:szCs w:val="20"/>
        </w:rPr>
        <w:t>deficit based</w:t>
      </w:r>
      <w:proofErr w:type="gramEnd"/>
      <w:r w:rsidR="000C147C" w:rsidRPr="00413C82">
        <w:rPr>
          <w:rFonts w:asciiTheme="minorHAnsi" w:hAnsiTheme="minorHAnsi" w:cstheme="minorHAnsi"/>
          <w:sz w:val="20"/>
          <w:szCs w:val="20"/>
        </w:rPr>
        <w:t xml:space="preserve"> education, </w:t>
      </w:r>
      <w:r w:rsidR="00734A44" w:rsidRPr="00413C82">
        <w:rPr>
          <w:rFonts w:asciiTheme="minorHAnsi" w:hAnsiTheme="minorHAnsi" w:cstheme="minorHAnsi"/>
          <w:sz w:val="20"/>
          <w:szCs w:val="20"/>
        </w:rPr>
        <w:t>and a whole child approach rather than a focus on academics only. I</w:t>
      </w:r>
      <w:r w:rsidR="000B5CFE" w:rsidRPr="00413C82">
        <w:rPr>
          <w:rFonts w:asciiTheme="minorHAnsi" w:hAnsiTheme="minorHAnsi" w:cstheme="minorHAnsi"/>
          <w:sz w:val="20"/>
          <w:szCs w:val="20"/>
        </w:rPr>
        <w:t xml:space="preserve">n this </w:t>
      </w:r>
      <w:r w:rsidR="00917BBC" w:rsidRPr="00413C82">
        <w:rPr>
          <w:rFonts w:asciiTheme="minorHAnsi" w:hAnsiTheme="minorHAnsi" w:cstheme="minorHAnsi"/>
          <w:sz w:val="20"/>
          <w:szCs w:val="20"/>
        </w:rPr>
        <w:t xml:space="preserve">(video) </w:t>
      </w:r>
      <w:r w:rsidR="000B5CFE" w:rsidRPr="00413C82">
        <w:rPr>
          <w:rFonts w:asciiTheme="minorHAnsi" w:hAnsiTheme="minorHAnsi" w:cstheme="minorHAnsi"/>
          <w:sz w:val="20"/>
          <w:szCs w:val="20"/>
        </w:rPr>
        <w:t xml:space="preserve">circle, direct connections to strategies teachers can use to </w:t>
      </w:r>
      <w:r w:rsidR="00917BBC" w:rsidRPr="00413C82">
        <w:rPr>
          <w:rFonts w:asciiTheme="minorHAnsi" w:hAnsiTheme="minorHAnsi" w:cstheme="minorHAnsi"/>
          <w:sz w:val="20"/>
          <w:szCs w:val="20"/>
        </w:rPr>
        <w:t xml:space="preserve">create learning environments that reflect Indigenous values and cultures, </w:t>
      </w:r>
      <w:r w:rsidR="000B5CFE" w:rsidRPr="00413C82">
        <w:rPr>
          <w:rFonts w:asciiTheme="minorHAnsi" w:hAnsiTheme="minorHAnsi" w:cstheme="minorHAnsi"/>
          <w:sz w:val="20"/>
          <w:szCs w:val="20"/>
        </w:rPr>
        <w:t xml:space="preserve">that will benefit </w:t>
      </w:r>
      <w:r w:rsidR="00734A44" w:rsidRPr="00413C82">
        <w:rPr>
          <w:rFonts w:asciiTheme="minorHAnsi" w:hAnsiTheme="minorHAnsi" w:cstheme="minorHAnsi"/>
          <w:sz w:val="20"/>
          <w:szCs w:val="20"/>
        </w:rPr>
        <w:t xml:space="preserve">Indigenous </w:t>
      </w:r>
      <w:r w:rsidR="000B5CFE" w:rsidRPr="00413C82">
        <w:rPr>
          <w:rFonts w:asciiTheme="minorHAnsi" w:hAnsiTheme="minorHAnsi" w:cstheme="minorHAnsi"/>
          <w:sz w:val="20"/>
          <w:szCs w:val="20"/>
        </w:rPr>
        <w:t>and Non-</w:t>
      </w:r>
      <w:r w:rsidR="00734A44" w:rsidRPr="00413C82">
        <w:rPr>
          <w:rFonts w:asciiTheme="minorHAnsi" w:hAnsiTheme="minorHAnsi" w:cstheme="minorHAnsi"/>
          <w:sz w:val="20"/>
          <w:szCs w:val="20"/>
        </w:rPr>
        <w:t>Indigenous</w:t>
      </w:r>
      <w:r w:rsidR="00FC5576" w:rsidRPr="00413C82">
        <w:rPr>
          <w:rFonts w:asciiTheme="minorHAnsi" w:hAnsiTheme="minorHAnsi" w:cstheme="minorHAnsi"/>
          <w:sz w:val="20"/>
          <w:szCs w:val="20"/>
        </w:rPr>
        <w:t xml:space="preserve"> </w:t>
      </w:r>
      <w:r w:rsidR="000B5CFE" w:rsidRPr="00413C82">
        <w:rPr>
          <w:rFonts w:asciiTheme="minorHAnsi" w:hAnsiTheme="minorHAnsi" w:cstheme="minorHAnsi"/>
          <w:sz w:val="20"/>
          <w:szCs w:val="20"/>
        </w:rPr>
        <w:t>students alike</w:t>
      </w:r>
      <w:r w:rsidR="00764B88" w:rsidRPr="00413C82">
        <w:rPr>
          <w:rFonts w:asciiTheme="minorHAnsi" w:hAnsiTheme="minorHAnsi" w:cstheme="minorHAnsi"/>
          <w:sz w:val="20"/>
          <w:szCs w:val="20"/>
        </w:rPr>
        <w:t xml:space="preserve"> will be shared</w:t>
      </w:r>
      <w:r w:rsidR="000B5CFE" w:rsidRPr="00413C82">
        <w:rPr>
          <w:rFonts w:asciiTheme="minorHAnsi" w:hAnsiTheme="minorHAnsi" w:cstheme="minorHAnsi"/>
          <w:sz w:val="20"/>
          <w:szCs w:val="20"/>
        </w:rPr>
        <w:t xml:space="preserve">. Collaborative work with elders </w:t>
      </w:r>
      <w:r w:rsidR="00764B88" w:rsidRPr="00413C82">
        <w:rPr>
          <w:rFonts w:asciiTheme="minorHAnsi" w:hAnsiTheme="minorHAnsi" w:cstheme="minorHAnsi"/>
          <w:sz w:val="20"/>
          <w:szCs w:val="20"/>
        </w:rPr>
        <w:t xml:space="preserve">and Indigenous colleagues </w:t>
      </w:r>
      <w:r w:rsidR="000B5CFE" w:rsidRPr="00413C82">
        <w:rPr>
          <w:rFonts w:asciiTheme="minorHAnsi" w:hAnsiTheme="minorHAnsi" w:cstheme="minorHAnsi"/>
          <w:sz w:val="20"/>
          <w:szCs w:val="20"/>
        </w:rPr>
        <w:t>will be shared.</w:t>
      </w:r>
    </w:p>
    <w:p w14:paraId="4E75B4F0" w14:textId="41673CCC" w:rsidR="00855C03" w:rsidRPr="00413C82" w:rsidRDefault="00C437AC" w:rsidP="00E13B9C">
      <w:pPr>
        <w:numPr>
          <w:ilvl w:val="2"/>
          <w:numId w:val="1"/>
        </w:numPr>
        <w:tabs>
          <w:tab w:val="num" w:pos="1080"/>
        </w:tabs>
        <w:ind w:left="1710"/>
        <w:rPr>
          <w:rFonts w:asciiTheme="minorHAnsi" w:hAnsiTheme="minorHAnsi" w:cstheme="minorHAnsi"/>
          <w:i/>
          <w:iCs/>
          <w:color w:val="000000"/>
          <w:sz w:val="20"/>
          <w:szCs w:val="20"/>
          <w:u w:val="single"/>
        </w:rPr>
      </w:pPr>
      <w:r w:rsidRPr="00413C82">
        <w:rPr>
          <w:rFonts w:asciiTheme="minorHAnsi" w:hAnsiTheme="minorHAnsi" w:cstheme="minorHAnsi"/>
          <w:color w:val="000000"/>
          <w:sz w:val="20"/>
          <w:szCs w:val="20"/>
          <w:u w:val="single"/>
        </w:rPr>
        <w:t>Accompanying Resources:</w:t>
      </w:r>
      <w:r w:rsidR="00FC5576" w:rsidRPr="00413C82">
        <w:rPr>
          <w:rFonts w:asciiTheme="minorHAnsi" w:hAnsiTheme="minorHAnsi" w:cstheme="minorHAnsi"/>
          <w:color w:val="000000"/>
          <w:sz w:val="20"/>
          <w:szCs w:val="20"/>
          <w:u w:val="single"/>
        </w:rPr>
        <w:t xml:space="preserve"> </w:t>
      </w:r>
      <w:r w:rsidR="00FC5576" w:rsidRPr="00413C82">
        <w:rPr>
          <w:rFonts w:asciiTheme="minorHAnsi" w:hAnsiTheme="minorHAnsi" w:cstheme="minorHAnsi"/>
          <w:i/>
          <w:iCs/>
          <w:color w:val="000000"/>
          <w:sz w:val="20"/>
          <w:szCs w:val="20"/>
        </w:rPr>
        <w:t>Discussion Guide, Resource Links</w:t>
      </w:r>
    </w:p>
    <w:p w14:paraId="0E0C4F40" w14:textId="77777777" w:rsidR="00367CD8" w:rsidRPr="00413C82" w:rsidRDefault="00367CD8" w:rsidP="00E13B9C">
      <w:pPr>
        <w:tabs>
          <w:tab w:val="num" w:pos="1080"/>
        </w:tabs>
        <w:ind w:left="1710" w:hanging="990"/>
        <w:rPr>
          <w:rFonts w:asciiTheme="minorHAnsi" w:hAnsiTheme="minorHAnsi" w:cstheme="minorHAnsi"/>
          <w:color w:val="000000"/>
          <w:sz w:val="20"/>
          <w:szCs w:val="20"/>
          <w:u w:val="single"/>
        </w:rPr>
      </w:pPr>
    </w:p>
    <w:p w14:paraId="1ED28AC2" w14:textId="6C544836" w:rsidR="00855C03" w:rsidRPr="00413C82" w:rsidRDefault="00855C03" w:rsidP="00E13B9C">
      <w:pPr>
        <w:numPr>
          <w:ilvl w:val="1"/>
          <w:numId w:val="1"/>
        </w:numPr>
        <w:tabs>
          <w:tab w:val="clear" w:pos="1440"/>
          <w:tab w:val="num" w:pos="1080"/>
        </w:tabs>
        <w:ind w:left="1710" w:hanging="990"/>
        <w:rPr>
          <w:rFonts w:asciiTheme="minorHAnsi" w:hAnsiTheme="minorHAnsi" w:cstheme="minorHAnsi"/>
          <w:b/>
          <w:bCs/>
          <w:color w:val="000000"/>
        </w:rPr>
      </w:pPr>
      <w:r w:rsidRPr="00413C82">
        <w:rPr>
          <w:rFonts w:asciiTheme="minorHAnsi" w:hAnsiTheme="minorHAnsi" w:cstheme="minorHAnsi"/>
          <w:b/>
          <w:bCs/>
          <w:color w:val="000000"/>
        </w:rPr>
        <w:t>Inclusion in High School: How to Make it Work</w:t>
      </w:r>
    </w:p>
    <w:p w14:paraId="0C9E9F6F" w14:textId="383FAA0A" w:rsidR="00C437AC" w:rsidRPr="00413C82" w:rsidRDefault="00C437AC" w:rsidP="00E13B9C">
      <w:pPr>
        <w:numPr>
          <w:ilvl w:val="2"/>
          <w:numId w:val="1"/>
        </w:numPr>
        <w:tabs>
          <w:tab w:val="num" w:pos="1080"/>
        </w:tabs>
        <w:ind w:left="1710"/>
        <w:rPr>
          <w:rFonts w:asciiTheme="minorHAnsi" w:hAnsiTheme="minorHAnsi" w:cstheme="minorHAnsi"/>
          <w:color w:val="000000"/>
          <w:sz w:val="20"/>
          <w:szCs w:val="20"/>
        </w:rPr>
      </w:pPr>
      <w:r w:rsidRPr="00413C82">
        <w:rPr>
          <w:rFonts w:asciiTheme="minorHAnsi" w:hAnsiTheme="minorHAnsi" w:cstheme="minorHAnsi"/>
          <w:color w:val="000000"/>
          <w:sz w:val="20"/>
          <w:szCs w:val="20"/>
          <w:u w:val="single"/>
        </w:rPr>
        <w:t xml:space="preserve">Description: </w:t>
      </w:r>
      <w:r w:rsidR="0093144C" w:rsidRPr="00413C82">
        <w:rPr>
          <w:rFonts w:asciiTheme="minorHAnsi" w:hAnsiTheme="minorHAnsi" w:cstheme="minorHAnsi"/>
          <w:color w:val="000000"/>
          <w:sz w:val="20"/>
          <w:szCs w:val="20"/>
        </w:rPr>
        <w:t xml:space="preserve">The structures of high schools, in which teachers have rotating classes and see many more students pose challenges to inclusive education. At the same time, the maturity of students and depth of curriculum, in addition to course options provide many opportunities and even advantages. In this video, Dr. Katz shares strategies high schools she has worked with have </w:t>
      </w:r>
      <w:r w:rsidR="000330E9" w:rsidRPr="00413C82">
        <w:rPr>
          <w:rFonts w:asciiTheme="minorHAnsi" w:hAnsiTheme="minorHAnsi" w:cstheme="minorHAnsi"/>
          <w:color w:val="000000"/>
          <w:sz w:val="20"/>
          <w:szCs w:val="20"/>
        </w:rPr>
        <w:t xml:space="preserve">implemented to </w:t>
      </w:r>
      <w:r w:rsidR="0093144C" w:rsidRPr="00413C82">
        <w:rPr>
          <w:rFonts w:asciiTheme="minorHAnsi" w:hAnsiTheme="minorHAnsi" w:cstheme="minorHAnsi"/>
          <w:color w:val="000000"/>
          <w:sz w:val="20"/>
          <w:szCs w:val="20"/>
        </w:rPr>
        <w:t>overcome barriers, and maximize opportunities for teaching diverse learners.</w:t>
      </w:r>
      <w:r w:rsidR="000330E9" w:rsidRPr="00413C82">
        <w:rPr>
          <w:rFonts w:asciiTheme="minorHAnsi" w:hAnsiTheme="minorHAnsi" w:cstheme="minorHAnsi"/>
          <w:color w:val="000000"/>
          <w:sz w:val="20"/>
          <w:szCs w:val="20"/>
        </w:rPr>
        <w:t xml:space="preserve"> Systemic and instructional practices are shared, </w:t>
      </w:r>
      <w:r w:rsidR="00936FFE">
        <w:rPr>
          <w:rFonts w:asciiTheme="minorHAnsi" w:hAnsiTheme="minorHAnsi" w:cstheme="minorHAnsi"/>
          <w:color w:val="000000"/>
          <w:sz w:val="20"/>
          <w:szCs w:val="20"/>
        </w:rPr>
        <w:t xml:space="preserve">along with research, </w:t>
      </w:r>
      <w:r w:rsidR="000330E9" w:rsidRPr="00413C82">
        <w:rPr>
          <w:rFonts w:asciiTheme="minorHAnsi" w:hAnsiTheme="minorHAnsi" w:cstheme="minorHAnsi"/>
          <w:color w:val="000000"/>
          <w:sz w:val="20"/>
          <w:szCs w:val="20"/>
        </w:rPr>
        <w:t>video and interviews to spark discussions.</w:t>
      </w:r>
    </w:p>
    <w:p w14:paraId="17CA09CF" w14:textId="4DFA8F56" w:rsidR="008743B3" w:rsidRPr="00BF3DA7" w:rsidRDefault="00C437AC" w:rsidP="00E13B9C">
      <w:pPr>
        <w:numPr>
          <w:ilvl w:val="2"/>
          <w:numId w:val="1"/>
        </w:numPr>
        <w:tabs>
          <w:tab w:val="num" w:pos="1080"/>
        </w:tabs>
        <w:ind w:left="1710"/>
        <w:rPr>
          <w:rFonts w:asciiTheme="minorHAnsi" w:hAnsiTheme="minorHAnsi" w:cstheme="minorHAnsi"/>
          <w:color w:val="000000"/>
          <w:sz w:val="20"/>
          <w:szCs w:val="20"/>
          <w:u w:val="single"/>
        </w:rPr>
      </w:pPr>
      <w:r w:rsidRPr="00413C82">
        <w:rPr>
          <w:rFonts w:asciiTheme="minorHAnsi" w:hAnsiTheme="minorHAnsi" w:cstheme="minorHAnsi"/>
          <w:color w:val="000000"/>
          <w:sz w:val="20"/>
          <w:szCs w:val="20"/>
          <w:u w:val="single"/>
        </w:rPr>
        <w:t>Accompanying Resources:</w:t>
      </w:r>
      <w:r w:rsidR="000330E9" w:rsidRPr="00413C82">
        <w:rPr>
          <w:rFonts w:asciiTheme="minorHAnsi" w:hAnsiTheme="minorHAnsi" w:cstheme="minorHAnsi"/>
          <w:color w:val="000000"/>
          <w:sz w:val="20"/>
          <w:szCs w:val="20"/>
          <w:u w:val="single"/>
        </w:rPr>
        <w:t xml:space="preserve"> </w:t>
      </w:r>
      <w:r w:rsidR="000330E9" w:rsidRPr="00413C82">
        <w:rPr>
          <w:rFonts w:asciiTheme="minorHAnsi" w:hAnsiTheme="minorHAnsi" w:cstheme="minorHAnsi"/>
          <w:i/>
          <w:iCs/>
          <w:color w:val="000000"/>
          <w:sz w:val="20"/>
          <w:szCs w:val="20"/>
        </w:rPr>
        <w:t>Discussion Guide, Resource Links</w:t>
      </w:r>
    </w:p>
    <w:p w14:paraId="2059AE6F" w14:textId="2B85AA26" w:rsidR="00BF3DA7" w:rsidRDefault="00BF3DA7" w:rsidP="00BF3DA7">
      <w:pPr>
        <w:rPr>
          <w:rFonts w:asciiTheme="minorHAnsi" w:hAnsiTheme="minorHAnsi" w:cstheme="minorHAnsi"/>
          <w:color w:val="000000"/>
          <w:sz w:val="20"/>
          <w:szCs w:val="20"/>
          <w:u w:val="single"/>
        </w:rPr>
      </w:pPr>
    </w:p>
    <w:p w14:paraId="41DD34C5" w14:textId="77777777" w:rsidR="00BF3DA7" w:rsidRPr="00413C82" w:rsidRDefault="00BF3DA7" w:rsidP="00BF3DA7">
      <w:pPr>
        <w:rPr>
          <w:rFonts w:asciiTheme="minorHAnsi" w:hAnsiTheme="minorHAnsi" w:cstheme="minorHAnsi"/>
          <w:color w:val="000000"/>
          <w:sz w:val="20"/>
          <w:szCs w:val="20"/>
          <w:u w:val="single"/>
        </w:rPr>
      </w:pPr>
    </w:p>
    <w:p w14:paraId="0782BAB1" w14:textId="5DEE3DE9" w:rsidR="00855C03" w:rsidRPr="00413C82" w:rsidRDefault="00855C03" w:rsidP="00855C03">
      <w:pPr>
        <w:numPr>
          <w:ilvl w:val="0"/>
          <w:numId w:val="1"/>
        </w:numPr>
        <w:rPr>
          <w:rFonts w:asciiTheme="minorHAnsi" w:hAnsiTheme="minorHAnsi" w:cstheme="minorHAnsi"/>
          <w:color w:val="FF0000"/>
          <w:sz w:val="22"/>
          <w:szCs w:val="22"/>
        </w:rPr>
      </w:pPr>
      <w:r w:rsidRPr="00413C82">
        <w:rPr>
          <w:rFonts w:asciiTheme="minorHAnsi" w:hAnsiTheme="minorHAnsi" w:cstheme="minorHAnsi"/>
          <w:b/>
          <w:bCs/>
          <w:color w:val="FF0000"/>
          <w:sz w:val="28"/>
          <w:szCs w:val="28"/>
        </w:rPr>
        <w:t>Supporting Struggling Learners</w:t>
      </w:r>
      <w:r w:rsidR="00671D92" w:rsidRPr="00413C82">
        <w:rPr>
          <w:rFonts w:asciiTheme="minorHAnsi" w:hAnsiTheme="minorHAnsi" w:cstheme="minorHAnsi"/>
          <w:b/>
          <w:bCs/>
          <w:color w:val="FF0000"/>
          <w:sz w:val="28"/>
          <w:szCs w:val="28"/>
        </w:rPr>
        <w:t xml:space="preserve"> (6 Videos)</w:t>
      </w:r>
      <w:r w:rsidRPr="00413C82">
        <w:rPr>
          <w:rFonts w:asciiTheme="minorHAnsi" w:hAnsiTheme="minorHAnsi" w:cstheme="minorHAnsi"/>
          <w:color w:val="FF0000"/>
          <w:sz w:val="28"/>
          <w:szCs w:val="28"/>
        </w:rPr>
        <w:t>:</w:t>
      </w:r>
    </w:p>
    <w:p w14:paraId="52907F57" w14:textId="77777777" w:rsidR="00367CD8" w:rsidRPr="00413C82" w:rsidRDefault="00367CD8" w:rsidP="00367CD8">
      <w:pPr>
        <w:ind w:left="720"/>
        <w:rPr>
          <w:rFonts w:asciiTheme="minorHAnsi" w:hAnsiTheme="minorHAnsi" w:cstheme="minorHAnsi"/>
          <w:color w:val="FF0000"/>
          <w:sz w:val="22"/>
          <w:szCs w:val="22"/>
        </w:rPr>
      </w:pPr>
    </w:p>
    <w:p w14:paraId="2A408129" w14:textId="77777777" w:rsidR="00713B38" w:rsidRPr="00413C82" w:rsidRDefault="00713B38" w:rsidP="00E13B9C">
      <w:pPr>
        <w:numPr>
          <w:ilvl w:val="1"/>
          <w:numId w:val="1"/>
        </w:numPr>
        <w:tabs>
          <w:tab w:val="clear" w:pos="1440"/>
          <w:tab w:val="num" w:pos="1080"/>
        </w:tabs>
        <w:ind w:hanging="720"/>
        <w:rPr>
          <w:rFonts w:asciiTheme="minorHAnsi" w:hAnsiTheme="minorHAnsi" w:cstheme="minorHAnsi"/>
          <w:b/>
          <w:bCs/>
          <w:color w:val="000000"/>
        </w:rPr>
      </w:pPr>
      <w:r w:rsidRPr="00413C82">
        <w:rPr>
          <w:rFonts w:asciiTheme="minorHAnsi" w:hAnsiTheme="minorHAnsi" w:cstheme="minorHAnsi"/>
          <w:b/>
          <w:bCs/>
          <w:color w:val="000000"/>
        </w:rPr>
        <w:t xml:space="preserve">Tier </w:t>
      </w:r>
      <w:proofErr w:type="spellStart"/>
      <w:r w:rsidRPr="00413C82">
        <w:rPr>
          <w:rFonts w:asciiTheme="minorHAnsi" w:hAnsiTheme="minorHAnsi" w:cstheme="minorHAnsi"/>
          <w:b/>
          <w:bCs/>
          <w:color w:val="000000"/>
        </w:rPr>
        <w:t>ll</w:t>
      </w:r>
      <w:proofErr w:type="spellEnd"/>
      <w:r w:rsidRPr="00413C82">
        <w:rPr>
          <w:rFonts w:asciiTheme="minorHAnsi" w:hAnsiTheme="minorHAnsi" w:cstheme="minorHAnsi"/>
          <w:b/>
          <w:bCs/>
          <w:color w:val="000000"/>
        </w:rPr>
        <w:t>/</w:t>
      </w:r>
      <w:proofErr w:type="spellStart"/>
      <w:r w:rsidRPr="00413C82">
        <w:rPr>
          <w:rFonts w:asciiTheme="minorHAnsi" w:hAnsiTheme="minorHAnsi" w:cstheme="minorHAnsi"/>
          <w:b/>
          <w:bCs/>
          <w:color w:val="000000"/>
        </w:rPr>
        <w:t>lll</w:t>
      </w:r>
      <w:proofErr w:type="spellEnd"/>
      <w:r w:rsidRPr="00413C82">
        <w:rPr>
          <w:rFonts w:asciiTheme="minorHAnsi" w:hAnsiTheme="minorHAnsi" w:cstheme="minorHAnsi"/>
          <w:b/>
          <w:bCs/>
          <w:color w:val="000000"/>
        </w:rPr>
        <w:t xml:space="preserve"> in a UDL Framework: What Changes</w:t>
      </w:r>
    </w:p>
    <w:p w14:paraId="07A7DAFA" w14:textId="77777777" w:rsidR="00713B38" w:rsidRPr="00413C82" w:rsidRDefault="00713B38" w:rsidP="00E13B9C">
      <w:pPr>
        <w:numPr>
          <w:ilvl w:val="2"/>
          <w:numId w:val="1"/>
        </w:numPr>
        <w:ind w:left="1710"/>
        <w:rPr>
          <w:rFonts w:asciiTheme="minorHAnsi" w:hAnsiTheme="minorHAnsi" w:cstheme="minorHAnsi"/>
          <w:color w:val="000000"/>
          <w:sz w:val="20"/>
          <w:szCs w:val="20"/>
          <w:u w:val="single"/>
        </w:rPr>
      </w:pPr>
      <w:r w:rsidRPr="00413C82">
        <w:rPr>
          <w:rFonts w:asciiTheme="minorHAnsi" w:hAnsiTheme="minorHAnsi" w:cstheme="minorHAnsi"/>
          <w:color w:val="000000"/>
          <w:sz w:val="20"/>
          <w:szCs w:val="20"/>
          <w:u w:val="single"/>
        </w:rPr>
        <w:t xml:space="preserve">Description: </w:t>
      </w:r>
      <w:r w:rsidRPr="00413C82">
        <w:rPr>
          <w:rFonts w:asciiTheme="minorHAnsi" w:hAnsiTheme="minorHAnsi" w:cstheme="minorHAnsi"/>
          <w:sz w:val="20"/>
          <w:szCs w:val="20"/>
        </w:rPr>
        <w:t>The integration of PBIS and RTI into a multi-tiered system of support (MTSS) addressing both social and emotional needs as well as academic supports is presented through an inclusive / UDL perspective to understanding service delivery and the role of the various people involved in a child’s educational planning. Dr. Katz details how tier two and three supports for students with exceptionalities are provided in a universally designed learning community from K-12.</w:t>
      </w:r>
    </w:p>
    <w:p w14:paraId="4D885B49" w14:textId="0322D308" w:rsidR="00713B38" w:rsidRPr="00413C82" w:rsidRDefault="00713B38" w:rsidP="00E13B9C">
      <w:pPr>
        <w:numPr>
          <w:ilvl w:val="2"/>
          <w:numId w:val="1"/>
        </w:numPr>
        <w:ind w:left="1710"/>
        <w:rPr>
          <w:rFonts w:asciiTheme="minorHAnsi" w:hAnsiTheme="minorHAnsi" w:cstheme="minorHAnsi"/>
          <w:color w:val="000000"/>
          <w:sz w:val="20"/>
          <w:szCs w:val="20"/>
          <w:u w:val="single"/>
        </w:rPr>
      </w:pPr>
      <w:r w:rsidRPr="00413C82">
        <w:rPr>
          <w:rFonts w:asciiTheme="minorHAnsi" w:hAnsiTheme="minorHAnsi" w:cstheme="minorHAnsi"/>
          <w:color w:val="000000"/>
          <w:sz w:val="20"/>
          <w:szCs w:val="20"/>
          <w:u w:val="single"/>
        </w:rPr>
        <w:t xml:space="preserve">Accompanying Resources: </w:t>
      </w:r>
      <w:r w:rsidRPr="00413C82">
        <w:rPr>
          <w:rFonts w:asciiTheme="minorHAnsi" w:hAnsiTheme="minorHAnsi" w:cstheme="minorHAnsi"/>
          <w:i/>
          <w:iCs/>
          <w:color w:val="000000"/>
          <w:sz w:val="20"/>
          <w:szCs w:val="20"/>
        </w:rPr>
        <w:t>Discussion Guide, Planning Templates, Case Studies</w:t>
      </w:r>
    </w:p>
    <w:p w14:paraId="6A068B0F" w14:textId="77777777" w:rsidR="00713B38" w:rsidRPr="00413C82" w:rsidRDefault="00713B38" w:rsidP="00713B38">
      <w:pPr>
        <w:ind w:left="2160"/>
        <w:rPr>
          <w:rFonts w:asciiTheme="minorHAnsi" w:hAnsiTheme="minorHAnsi" w:cstheme="minorHAnsi"/>
          <w:color w:val="000000"/>
          <w:sz w:val="20"/>
          <w:szCs w:val="20"/>
          <w:u w:val="single"/>
        </w:rPr>
      </w:pPr>
    </w:p>
    <w:p w14:paraId="432816FB" w14:textId="50A50298" w:rsidR="004D4B26" w:rsidRPr="00413C82" w:rsidRDefault="005E1407" w:rsidP="00E13B9C">
      <w:pPr>
        <w:numPr>
          <w:ilvl w:val="1"/>
          <w:numId w:val="1"/>
        </w:numPr>
        <w:ind w:left="1080"/>
        <w:rPr>
          <w:rFonts w:asciiTheme="minorHAnsi" w:hAnsiTheme="minorHAnsi" w:cstheme="minorHAnsi"/>
          <w:b/>
          <w:bCs/>
          <w:color w:val="000000"/>
        </w:rPr>
      </w:pPr>
      <w:r>
        <w:rPr>
          <w:rFonts w:asciiTheme="minorHAnsi" w:hAnsiTheme="minorHAnsi" w:cstheme="minorHAnsi"/>
          <w:b/>
          <w:bCs/>
          <w:color w:val="000000"/>
        </w:rPr>
        <w:t>Role of the</w:t>
      </w:r>
      <w:r w:rsidR="00855C03" w:rsidRPr="00413C82">
        <w:rPr>
          <w:rFonts w:asciiTheme="minorHAnsi" w:hAnsiTheme="minorHAnsi" w:cstheme="minorHAnsi"/>
          <w:b/>
          <w:bCs/>
          <w:color w:val="000000"/>
        </w:rPr>
        <w:t xml:space="preserve"> Resource Teacher in an Inclusive System</w:t>
      </w:r>
    </w:p>
    <w:p w14:paraId="0C03C4B8" w14:textId="19AFF102" w:rsidR="00C437AC" w:rsidRPr="00413C82" w:rsidRDefault="00C437AC" w:rsidP="00E13B9C">
      <w:pPr>
        <w:numPr>
          <w:ilvl w:val="2"/>
          <w:numId w:val="1"/>
        </w:numPr>
        <w:ind w:left="1710"/>
        <w:rPr>
          <w:rFonts w:asciiTheme="minorHAnsi" w:hAnsiTheme="minorHAnsi" w:cstheme="minorHAnsi"/>
          <w:b/>
          <w:bCs/>
          <w:color w:val="000000"/>
          <w:sz w:val="20"/>
          <w:szCs w:val="20"/>
        </w:rPr>
      </w:pPr>
      <w:r w:rsidRPr="00413C82">
        <w:rPr>
          <w:rFonts w:asciiTheme="minorHAnsi" w:hAnsiTheme="minorHAnsi" w:cstheme="minorHAnsi"/>
          <w:color w:val="000000"/>
          <w:sz w:val="20"/>
          <w:szCs w:val="20"/>
          <w:u w:val="single"/>
        </w:rPr>
        <w:t xml:space="preserve">Description: </w:t>
      </w:r>
      <w:r w:rsidR="007B45E3" w:rsidRPr="00413C82">
        <w:rPr>
          <w:rFonts w:asciiTheme="minorHAnsi" w:hAnsiTheme="minorHAnsi" w:cstheme="minorHAnsi"/>
          <w:color w:val="000000"/>
          <w:sz w:val="20"/>
          <w:szCs w:val="20"/>
        </w:rPr>
        <w:t>The move from a special education / medical model to an inclusive educational paradigm shifts the roles of everyone involved in the education of students with exceptionalities</w:t>
      </w:r>
      <w:r w:rsidR="006E707C" w:rsidRPr="00413C82">
        <w:rPr>
          <w:rFonts w:asciiTheme="minorHAnsi" w:hAnsiTheme="minorHAnsi" w:cstheme="minorHAnsi"/>
          <w:color w:val="000000"/>
          <w:sz w:val="20"/>
          <w:szCs w:val="20"/>
        </w:rPr>
        <w:t>. As pedagogy shifts from remediation and deficit models to equity, diversity and inclusive values, resource teachers become partners with classroom teachers, clinicians, families, and the students themselves in supporting the growth and development of all students. In this video, Dr. Katz details the research, theory, and practice of a resource teacher in an inclusive system</w:t>
      </w:r>
      <w:r w:rsidR="00B527E3" w:rsidRPr="00413C82">
        <w:rPr>
          <w:rFonts w:asciiTheme="minorHAnsi" w:hAnsiTheme="minorHAnsi" w:cstheme="minorHAnsi"/>
          <w:color w:val="000000"/>
          <w:sz w:val="20"/>
          <w:szCs w:val="20"/>
        </w:rPr>
        <w:t>, including balancing push in with pull-out supports, scheduling, and coordinating teams.</w:t>
      </w:r>
    </w:p>
    <w:p w14:paraId="2E12383A" w14:textId="318A3468" w:rsidR="00C437AC" w:rsidRPr="00413C82" w:rsidRDefault="00C437AC" w:rsidP="00E13B9C">
      <w:pPr>
        <w:numPr>
          <w:ilvl w:val="2"/>
          <w:numId w:val="1"/>
        </w:numPr>
        <w:ind w:left="1710"/>
        <w:rPr>
          <w:rFonts w:asciiTheme="minorHAnsi" w:hAnsiTheme="minorHAnsi" w:cstheme="minorHAnsi"/>
          <w:i/>
          <w:iCs/>
          <w:color w:val="000000"/>
          <w:sz w:val="20"/>
          <w:szCs w:val="20"/>
        </w:rPr>
      </w:pPr>
      <w:r w:rsidRPr="00413C82">
        <w:rPr>
          <w:rFonts w:asciiTheme="minorHAnsi" w:hAnsiTheme="minorHAnsi" w:cstheme="minorHAnsi"/>
          <w:color w:val="000000"/>
          <w:sz w:val="20"/>
          <w:szCs w:val="20"/>
          <w:u w:val="single"/>
        </w:rPr>
        <w:t>Accompanying Resources:</w:t>
      </w:r>
      <w:r w:rsidR="00B527E3" w:rsidRPr="00413C82">
        <w:rPr>
          <w:rFonts w:asciiTheme="minorHAnsi" w:hAnsiTheme="minorHAnsi" w:cstheme="minorHAnsi"/>
          <w:color w:val="000000"/>
          <w:sz w:val="20"/>
          <w:szCs w:val="20"/>
          <w:u w:val="single"/>
        </w:rPr>
        <w:t xml:space="preserve"> </w:t>
      </w:r>
      <w:r w:rsidR="00B527E3" w:rsidRPr="00413C82">
        <w:rPr>
          <w:rFonts w:asciiTheme="minorHAnsi" w:hAnsiTheme="minorHAnsi" w:cstheme="minorHAnsi"/>
          <w:i/>
          <w:iCs/>
          <w:color w:val="000000"/>
          <w:sz w:val="20"/>
          <w:szCs w:val="20"/>
        </w:rPr>
        <w:t xml:space="preserve">Discussion Guide, </w:t>
      </w:r>
    </w:p>
    <w:p w14:paraId="11C5CEBE" w14:textId="77777777" w:rsidR="00367CD8" w:rsidRPr="00413C82" w:rsidRDefault="00367CD8" w:rsidP="00346783">
      <w:pPr>
        <w:rPr>
          <w:rFonts w:asciiTheme="minorHAnsi" w:hAnsiTheme="minorHAnsi" w:cstheme="minorHAnsi"/>
          <w:color w:val="000000"/>
          <w:sz w:val="20"/>
          <w:szCs w:val="20"/>
          <w:u w:val="single"/>
        </w:rPr>
      </w:pPr>
    </w:p>
    <w:p w14:paraId="4AB26095" w14:textId="77777777" w:rsidR="00C437AC" w:rsidRPr="00413C82" w:rsidRDefault="00855C03" w:rsidP="00E13B9C">
      <w:pPr>
        <w:numPr>
          <w:ilvl w:val="1"/>
          <w:numId w:val="1"/>
        </w:numPr>
        <w:ind w:left="1080"/>
        <w:rPr>
          <w:rFonts w:asciiTheme="minorHAnsi" w:hAnsiTheme="minorHAnsi" w:cstheme="minorHAnsi"/>
          <w:b/>
          <w:bCs/>
          <w:color w:val="000000"/>
        </w:rPr>
      </w:pPr>
      <w:r w:rsidRPr="00413C82">
        <w:rPr>
          <w:rFonts w:asciiTheme="minorHAnsi" w:hAnsiTheme="minorHAnsi" w:cstheme="minorHAnsi"/>
          <w:b/>
          <w:bCs/>
          <w:color w:val="000000"/>
        </w:rPr>
        <w:t xml:space="preserve">Tier </w:t>
      </w:r>
      <w:proofErr w:type="spellStart"/>
      <w:r w:rsidRPr="00413C82">
        <w:rPr>
          <w:rFonts w:asciiTheme="minorHAnsi" w:hAnsiTheme="minorHAnsi" w:cstheme="minorHAnsi"/>
          <w:b/>
          <w:bCs/>
          <w:color w:val="000000"/>
        </w:rPr>
        <w:t>ll</w:t>
      </w:r>
      <w:proofErr w:type="spellEnd"/>
      <w:r w:rsidRPr="00413C82">
        <w:rPr>
          <w:rFonts w:asciiTheme="minorHAnsi" w:hAnsiTheme="minorHAnsi" w:cstheme="minorHAnsi"/>
          <w:b/>
          <w:bCs/>
          <w:color w:val="000000"/>
        </w:rPr>
        <w:t>/</w:t>
      </w:r>
      <w:proofErr w:type="spellStart"/>
      <w:r w:rsidRPr="00413C82">
        <w:rPr>
          <w:rFonts w:asciiTheme="minorHAnsi" w:hAnsiTheme="minorHAnsi" w:cstheme="minorHAnsi"/>
          <w:b/>
          <w:bCs/>
          <w:color w:val="000000"/>
        </w:rPr>
        <w:t>lll</w:t>
      </w:r>
      <w:proofErr w:type="spellEnd"/>
      <w:r w:rsidRPr="00413C82">
        <w:rPr>
          <w:rFonts w:asciiTheme="minorHAnsi" w:hAnsiTheme="minorHAnsi" w:cstheme="minorHAnsi"/>
          <w:b/>
          <w:bCs/>
          <w:color w:val="000000"/>
        </w:rPr>
        <w:t xml:space="preserve"> Assessment of Neurocognitive Learning Profiles</w:t>
      </w:r>
    </w:p>
    <w:p w14:paraId="383009C6" w14:textId="5E32CE5B" w:rsidR="00C437AC" w:rsidRPr="00413C82" w:rsidRDefault="00C437AC" w:rsidP="00E13B9C">
      <w:pPr>
        <w:numPr>
          <w:ilvl w:val="2"/>
          <w:numId w:val="1"/>
        </w:numPr>
        <w:ind w:left="1710"/>
        <w:rPr>
          <w:rFonts w:asciiTheme="minorHAnsi" w:hAnsiTheme="minorHAnsi" w:cstheme="minorHAnsi"/>
          <w:color w:val="000000"/>
          <w:sz w:val="20"/>
          <w:szCs w:val="20"/>
          <w:u w:val="single"/>
        </w:rPr>
      </w:pPr>
      <w:r w:rsidRPr="00413C82">
        <w:rPr>
          <w:rFonts w:asciiTheme="minorHAnsi" w:hAnsiTheme="minorHAnsi" w:cstheme="minorHAnsi"/>
          <w:color w:val="000000"/>
          <w:sz w:val="20"/>
          <w:szCs w:val="20"/>
          <w:u w:val="single"/>
        </w:rPr>
        <w:t xml:space="preserve">Description: </w:t>
      </w:r>
      <w:r w:rsidR="00EA5EEA" w:rsidRPr="00413C82">
        <w:rPr>
          <w:rFonts w:asciiTheme="minorHAnsi" w:hAnsiTheme="minorHAnsi" w:cstheme="minorHAnsi"/>
          <w:color w:val="000000"/>
          <w:sz w:val="20"/>
          <w:szCs w:val="20"/>
        </w:rPr>
        <w:t xml:space="preserve">The medical model has focussed assessments and interventions on diagnosis and remediation. In an inclusive system, the focus is on determining areas of strength and barriers to learning. Neurocognitive assessment of memory, language processing, attention, and so forth provides critical information regarding supports needed and does not require standardized assessment. </w:t>
      </w:r>
      <w:r w:rsidR="004B450C" w:rsidRPr="00413C82">
        <w:rPr>
          <w:rFonts w:asciiTheme="minorHAnsi" w:hAnsiTheme="minorHAnsi" w:cstheme="minorHAnsi"/>
          <w:color w:val="000000"/>
          <w:sz w:val="20"/>
          <w:szCs w:val="20"/>
        </w:rPr>
        <w:t>In this video, Dr. Katz demonstrates how classroom and resource teachers can assess students</w:t>
      </w:r>
      <w:r w:rsidR="005E1407">
        <w:rPr>
          <w:rFonts w:asciiTheme="minorHAnsi" w:hAnsiTheme="minorHAnsi" w:cstheme="minorHAnsi"/>
          <w:color w:val="000000"/>
          <w:sz w:val="20"/>
          <w:szCs w:val="20"/>
        </w:rPr>
        <w:t>’</w:t>
      </w:r>
      <w:r w:rsidR="004B450C" w:rsidRPr="00413C82">
        <w:rPr>
          <w:rFonts w:asciiTheme="minorHAnsi" w:hAnsiTheme="minorHAnsi" w:cstheme="minorHAnsi"/>
          <w:color w:val="000000"/>
          <w:sz w:val="20"/>
          <w:szCs w:val="20"/>
        </w:rPr>
        <w:t xml:space="preserve"> neurocognitive learning profile</w:t>
      </w:r>
      <w:r w:rsidR="005E1407">
        <w:rPr>
          <w:rFonts w:asciiTheme="minorHAnsi" w:hAnsiTheme="minorHAnsi" w:cstheme="minorHAnsi"/>
          <w:color w:val="000000"/>
          <w:sz w:val="20"/>
          <w:szCs w:val="20"/>
        </w:rPr>
        <w:t>s</w:t>
      </w:r>
      <w:r w:rsidR="004B450C" w:rsidRPr="00413C82">
        <w:rPr>
          <w:rFonts w:asciiTheme="minorHAnsi" w:hAnsiTheme="minorHAnsi" w:cstheme="minorHAnsi"/>
          <w:color w:val="000000"/>
          <w:sz w:val="20"/>
          <w:szCs w:val="20"/>
        </w:rPr>
        <w:t>, and plan interventions and supports for students who are struggling academically or behaviorally.</w:t>
      </w:r>
      <w:r w:rsidR="00EA5EEA" w:rsidRPr="00413C82">
        <w:rPr>
          <w:rFonts w:asciiTheme="minorHAnsi" w:hAnsiTheme="minorHAnsi" w:cstheme="minorHAnsi"/>
          <w:color w:val="000000"/>
          <w:sz w:val="20"/>
          <w:szCs w:val="20"/>
          <w:u w:val="single"/>
        </w:rPr>
        <w:t xml:space="preserve"> </w:t>
      </w:r>
    </w:p>
    <w:p w14:paraId="0635D0E7" w14:textId="4B171E5A" w:rsidR="00855C03" w:rsidRPr="00413C82" w:rsidRDefault="00C437AC" w:rsidP="00E13B9C">
      <w:pPr>
        <w:numPr>
          <w:ilvl w:val="2"/>
          <w:numId w:val="1"/>
        </w:numPr>
        <w:ind w:left="1710"/>
        <w:rPr>
          <w:rFonts w:asciiTheme="minorHAnsi" w:hAnsiTheme="minorHAnsi" w:cstheme="minorHAnsi"/>
          <w:color w:val="000000"/>
          <w:sz w:val="20"/>
          <w:szCs w:val="20"/>
          <w:u w:val="single"/>
        </w:rPr>
      </w:pPr>
      <w:r w:rsidRPr="00413C82">
        <w:rPr>
          <w:rFonts w:asciiTheme="minorHAnsi" w:hAnsiTheme="minorHAnsi" w:cstheme="minorHAnsi"/>
          <w:color w:val="000000"/>
          <w:sz w:val="20"/>
          <w:szCs w:val="20"/>
          <w:u w:val="single"/>
        </w:rPr>
        <w:t xml:space="preserve">Accompanying Resources: </w:t>
      </w:r>
      <w:r w:rsidR="00855C03" w:rsidRPr="00413C82">
        <w:rPr>
          <w:rFonts w:asciiTheme="minorHAnsi" w:hAnsiTheme="minorHAnsi" w:cstheme="minorHAnsi"/>
          <w:color w:val="000000"/>
          <w:sz w:val="20"/>
          <w:szCs w:val="20"/>
          <w:u w:val="single"/>
        </w:rPr>
        <w:t xml:space="preserve"> </w:t>
      </w:r>
      <w:r w:rsidR="004B450C" w:rsidRPr="00413C82">
        <w:rPr>
          <w:rFonts w:asciiTheme="minorHAnsi" w:hAnsiTheme="minorHAnsi" w:cstheme="minorHAnsi"/>
          <w:i/>
          <w:iCs/>
          <w:color w:val="000000"/>
          <w:sz w:val="20"/>
          <w:szCs w:val="20"/>
        </w:rPr>
        <w:t xml:space="preserve">Discussion Guide, </w:t>
      </w:r>
      <w:r w:rsidR="004B450C" w:rsidRPr="00413C82">
        <w:rPr>
          <w:rFonts w:asciiTheme="minorHAnsi" w:hAnsiTheme="minorHAnsi" w:cstheme="minorHAnsi"/>
          <w:i/>
          <w:iCs/>
          <w:color w:val="000000"/>
          <w:sz w:val="20"/>
          <w:szCs w:val="20"/>
        </w:rPr>
        <w:t>Learning Profile</w:t>
      </w:r>
      <w:r w:rsidR="004B450C" w:rsidRPr="00413C82">
        <w:rPr>
          <w:rFonts w:asciiTheme="minorHAnsi" w:hAnsiTheme="minorHAnsi" w:cstheme="minorHAnsi"/>
          <w:i/>
          <w:iCs/>
          <w:color w:val="000000"/>
          <w:sz w:val="20"/>
          <w:szCs w:val="20"/>
        </w:rPr>
        <w:t xml:space="preserve"> Templates, Case Studies</w:t>
      </w:r>
    </w:p>
    <w:p w14:paraId="46FBA369" w14:textId="77777777" w:rsidR="00367CD8" w:rsidRPr="00413C82" w:rsidRDefault="00367CD8" w:rsidP="00367CD8">
      <w:pPr>
        <w:ind w:left="2160"/>
        <w:rPr>
          <w:rFonts w:asciiTheme="minorHAnsi" w:hAnsiTheme="minorHAnsi" w:cstheme="minorHAnsi"/>
          <w:color w:val="000000"/>
          <w:sz w:val="20"/>
          <w:szCs w:val="20"/>
          <w:u w:val="single"/>
        </w:rPr>
      </w:pPr>
    </w:p>
    <w:p w14:paraId="292BDCD1" w14:textId="77777777" w:rsidR="00C437AC" w:rsidRPr="00413C82" w:rsidRDefault="00855C03" w:rsidP="00580076">
      <w:pPr>
        <w:numPr>
          <w:ilvl w:val="1"/>
          <w:numId w:val="1"/>
        </w:numPr>
        <w:tabs>
          <w:tab w:val="clear" w:pos="1440"/>
        </w:tabs>
        <w:ind w:left="1080"/>
        <w:rPr>
          <w:rFonts w:asciiTheme="minorHAnsi" w:hAnsiTheme="minorHAnsi" w:cstheme="minorHAnsi"/>
          <w:b/>
          <w:bCs/>
          <w:color w:val="000000"/>
        </w:rPr>
      </w:pPr>
      <w:r w:rsidRPr="00413C82">
        <w:rPr>
          <w:rFonts w:asciiTheme="minorHAnsi" w:hAnsiTheme="minorHAnsi" w:cstheme="minorHAnsi"/>
          <w:b/>
          <w:bCs/>
          <w:color w:val="000000"/>
        </w:rPr>
        <w:t>Universally Designed IEPs (including competency based)</w:t>
      </w:r>
    </w:p>
    <w:p w14:paraId="12C3070F" w14:textId="5E23725E" w:rsidR="00C437AC" w:rsidRPr="00413C82" w:rsidRDefault="00C437AC" w:rsidP="00580076">
      <w:pPr>
        <w:numPr>
          <w:ilvl w:val="2"/>
          <w:numId w:val="1"/>
        </w:numPr>
        <w:ind w:left="1710"/>
        <w:rPr>
          <w:rFonts w:asciiTheme="minorHAnsi" w:hAnsiTheme="minorHAnsi" w:cstheme="minorHAnsi"/>
          <w:color w:val="000000"/>
          <w:sz w:val="20"/>
          <w:szCs w:val="20"/>
        </w:rPr>
      </w:pPr>
      <w:r w:rsidRPr="00413C82">
        <w:rPr>
          <w:rFonts w:asciiTheme="minorHAnsi" w:hAnsiTheme="minorHAnsi" w:cstheme="minorHAnsi"/>
          <w:color w:val="000000"/>
          <w:sz w:val="20"/>
          <w:szCs w:val="20"/>
          <w:u w:val="single"/>
        </w:rPr>
        <w:t xml:space="preserve">Description: </w:t>
      </w:r>
      <w:r w:rsidR="00DD7EA7" w:rsidRPr="00413C82">
        <w:rPr>
          <w:rFonts w:asciiTheme="minorHAnsi" w:hAnsiTheme="minorHAnsi" w:cstheme="minorHAnsi"/>
          <w:color w:val="000000"/>
          <w:sz w:val="20"/>
          <w:szCs w:val="20"/>
        </w:rPr>
        <w:t xml:space="preserve">IEPs are a legal document and as such significantly impact a student’s school experience. Goals focused only on deficits lead to students </w:t>
      </w:r>
      <w:r w:rsidR="007070A0" w:rsidRPr="00413C82">
        <w:rPr>
          <w:rFonts w:asciiTheme="minorHAnsi" w:hAnsiTheme="minorHAnsi" w:cstheme="minorHAnsi"/>
          <w:color w:val="000000"/>
          <w:sz w:val="20"/>
          <w:szCs w:val="20"/>
        </w:rPr>
        <w:t>spending the bulk of their day on what they can’t do, resulting in disengagement and challenging behavior. IEPs in an inclusive system focus on developing student’s strengths, providing universal supports that reduce stigma in areas of challenge, and address social emotional, physical, mental, and spiritual well-being (</w:t>
      </w:r>
      <w:proofErr w:type="spellStart"/>
      <w:proofErr w:type="gramStart"/>
      <w:r w:rsidR="007070A0" w:rsidRPr="00413C82">
        <w:rPr>
          <w:rFonts w:asciiTheme="minorHAnsi" w:hAnsiTheme="minorHAnsi" w:cstheme="minorHAnsi"/>
          <w:color w:val="000000"/>
          <w:sz w:val="20"/>
          <w:szCs w:val="20"/>
        </w:rPr>
        <w:t>ie</w:t>
      </w:r>
      <w:proofErr w:type="spellEnd"/>
      <w:proofErr w:type="gramEnd"/>
      <w:r w:rsidR="007070A0" w:rsidRPr="00413C82">
        <w:rPr>
          <w:rFonts w:asciiTheme="minorHAnsi" w:hAnsiTheme="minorHAnsi" w:cstheme="minorHAnsi"/>
          <w:color w:val="000000"/>
          <w:sz w:val="20"/>
          <w:szCs w:val="20"/>
        </w:rPr>
        <w:t xml:space="preserve"> developing identity, and a life of meaning and purpose).</w:t>
      </w:r>
    </w:p>
    <w:p w14:paraId="4AC40124" w14:textId="6C984CEF" w:rsidR="00855C03" w:rsidRPr="00413C82" w:rsidRDefault="00C437AC" w:rsidP="00580076">
      <w:pPr>
        <w:numPr>
          <w:ilvl w:val="2"/>
          <w:numId w:val="1"/>
        </w:numPr>
        <w:ind w:left="1710"/>
        <w:rPr>
          <w:rFonts w:asciiTheme="minorHAnsi" w:hAnsiTheme="minorHAnsi" w:cstheme="minorHAnsi"/>
          <w:color w:val="000000"/>
          <w:sz w:val="20"/>
          <w:szCs w:val="20"/>
          <w:u w:val="single"/>
        </w:rPr>
      </w:pPr>
      <w:r w:rsidRPr="00413C82">
        <w:rPr>
          <w:rFonts w:asciiTheme="minorHAnsi" w:hAnsiTheme="minorHAnsi" w:cstheme="minorHAnsi"/>
          <w:color w:val="000000"/>
          <w:sz w:val="20"/>
          <w:szCs w:val="20"/>
          <w:u w:val="single"/>
        </w:rPr>
        <w:t xml:space="preserve">Accompanying Resources: </w:t>
      </w:r>
      <w:r w:rsidR="00855C03" w:rsidRPr="00413C82">
        <w:rPr>
          <w:rFonts w:asciiTheme="minorHAnsi" w:hAnsiTheme="minorHAnsi" w:cstheme="minorHAnsi"/>
          <w:color w:val="000000"/>
          <w:sz w:val="20"/>
          <w:szCs w:val="20"/>
          <w:u w:val="single"/>
        </w:rPr>
        <w:t xml:space="preserve"> </w:t>
      </w:r>
      <w:r w:rsidR="007070A0" w:rsidRPr="00413C82">
        <w:rPr>
          <w:rFonts w:asciiTheme="minorHAnsi" w:hAnsiTheme="minorHAnsi" w:cstheme="minorHAnsi"/>
          <w:i/>
          <w:iCs/>
          <w:color w:val="000000"/>
          <w:sz w:val="20"/>
          <w:szCs w:val="20"/>
        </w:rPr>
        <w:t xml:space="preserve">Discussion Guide, </w:t>
      </w:r>
      <w:r w:rsidR="007070A0" w:rsidRPr="00413C82">
        <w:rPr>
          <w:rFonts w:asciiTheme="minorHAnsi" w:hAnsiTheme="minorHAnsi" w:cstheme="minorHAnsi"/>
          <w:i/>
          <w:iCs/>
          <w:color w:val="000000"/>
          <w:sz w:val="20"/>
          <w:szCs w:val="20"/>
        </w:rPr>
        <w:t>IEP</w:t>
      </w:r>
      <w:r w:rsidR="007070A0" w:rsidRPr="00413C82">
        <w:rPr>
          <w:rFonts w:asciiTheme="minorHAnsi" w:hAnsiTheme="minorHAnsi" w:cstheme="minorHAnsi"/>
          <w:i/>
          <w:iCs/>
          <w:color w:val="000000"/>
          <w:sz w:val="20"/>
          <w:szCs w:val="20"/>
        </w:rPr>
        <w:t xml:space="preserve"> Templates, </w:t>
      </w:r>
      <w:r w:rsidR="007070A0" w:rsidRPr="00413C82">
        <w:rPr>
          <w:rFonts w:asciiTheme="minorHAnsi" w:hAnsiTheme="minorHAnsi" w:cstheme="minorHAnsi"/>
          <w:i/>
          <w:iCs/>
          <w:color w:val="000000"/>
          <w:sz w:val="20"/>
          <w:szCs w:val="20"/>
        </w:rPr>
        <w:t xml:space="preserve">Assessment Rubrics, </w:t>
      </w:r>
      <w:r w:rsidR="007070A0" w:rsidRPr="00413C82">
        <w:rPr>
          <w:rFonts w:asciiTheme="minorHAnsi" w:hAnsiTheme="minorHAnsi" w:cstheme="minorHAnsi"/>
          <w:i/>
          <w:iCs/>
          <w:color w:val="000000"/>
          <w:sz w:val="20"/>
          <w:szCs w:val="20"/>
        </w:rPr>
        <w:t>Case Studies</w:t>
      </w:r>
    </w:p>
    <w:p w14:paraId="531B2B87" w14:textId="77777777" w:rsidR="00367CD8" w:rsidRPr="00413C82" w:rsidRDefault="00367CD8" w:rsidP="00367CD8">
      <w:pPr>
        <w:ind w:left="2160"/>
        <w:rPr>
          <w:rFonts w:asciiTheme="minorHAnsi" w:hAnsiTheme="minorHAnsi" w:cstheme="minorHAnsi"/>
          <w:color w:val="000000"/>
          <w:sz w:val="20"/>
          <w:szCs w:val="20"/>
          <w:u w:val="single"/>
        </w:rPr>
      </w:pPr>
    </w:p>
    <w:p w14:paraId="4E3051D6" w14:textId="55F037F1" w:rsidR="00855C03" w:rsidRPr="00413C82" w:rsidRDefault="00855C03" w:rsidP="00580076">
      <w:pPr>
        <w:numPr>
          <w:ilvl w:val="1"/>
          <w:numId w:val="1"/>
        </w:numPr>
        <w:ind w:left="1080"/>
        <w:rPr>
          <w:rFonts w:asciiTheme="minorHAnsi" w:hAnsiTheme="minorHAnsi" w:cstheme="minorHAnsi"/>
          <w:b/>
          <w:bCs/>
          <w:color w:val="000000"/>
        </w:rPr>
      </w:pPr>
      <w:r w:rsidRPr="00413C82">
        <w:rPr>
          <w:rFonts w:asciiTheme="minorHAnsi" w:hAnsiTheme="minorHAnsi" w:cstheme="minorHAnsi"/>
          <w:b/>
          <w:bCs/>
          <w:color w:val="000000"/>
        </w:rPr>
        <w:t>Co-Teaching</w:t>
      </w:r>
    </w:p>
    <w:p w14:paraId="1D01E9C7" w14:textId="10E75CEA" w:rsidR="00C437AC" w:rsidRPr="00413C82" w:rsidRDefault="00C437AC" w:rsidP="00580076">
      <w:pPr>
        <w:numPr>
          <w:ilvl w:val="2"/>
          <w:numId w:val="1"/>
        </w:numPr>
        <w:ind w:left="1710"/>
        <w:rPr>
          <w:rFonts w:asciiTheme="minorHAnsi" w:hAnsiTheme="minorHAnsi" w:cstheme="minorHAnsi"/>
          <w:color w:val="000000"/>
          <w:sz w:val="20"/>
          <w:szCs w:val="20"/>
        </w:rPr>
      </w:pPr>
      <w:r w:rsidRPr="00413C82">
        <w:rPr>
          <w:rFonts w:asciiTheme="minorHAnsi" w:hAnsiTheme="minorHAnsi" w:cstheme="minorHAnsi"/>
          <w:color w:val="000000"/>
          <w:sz w:val="20"/>
          <w:szCs w:val="20"/>
          <w:u w:val="single"/>
        </w:rPr>
        <w:t xml:space="preserve">Description: </w:t>
      </w:r>
      <w:r w:rsidR="00B660BC" w:rsidRPr="00413C82">
        <w:rPr>
          <w:rFonts w:asciiTheme="minorHAnsi" w:hAnsiTheme="minorHAnsi" w:cstheme="minorHAnsi"/>
          <w:color w:val="000000"/>
          <w:sz w:val="20"/>
          <w:szCs w:val="20"/>
        </w:rPr>
        <w:t xml:space="preserve">As schools shift to inclusive education, collaborative practice becomes essential to supporting the diversity of learners in today’s classrooms. Resource teachers, classroom teachers, guidance counsellors, clinicians, EAs, and </w:t>
      </w:r>
      <w:proofErr w:type="gramStart"/>
      <w:r w:rsidR="00B660BC" w:rsidRPr="00413C82">
        <w:rPr>
          <w:rFonts w:asciiTheme="minorHAnsi" w:hAnsiTheme="minorHAnsi" w:cstheme="minorHAnsi"/>
          <w:color w:val="000000"/>
          <w:sz w:val="20"/>
          <w:szCs w:val="20"/>
        </w:rPr>
        <w:t>school based</w:t>
      </w:r>
      <w:proofErr w:type="gramEnd"/>
      <w:r w:rsidR="00B660BC" w:rsidRPr="00413C82">
        <w:rPr>
          <w:rFonts w:asciiTheme="minorHAnsi" w:hAnsiTheme="minorHAnsi" w:cstheme="minorHAnsi"/>
          <w:color w:val="000000"/>
          <w:sz w:val="20"/>
          <w:szCs w:val="20"/>
        </w:rPr>
        <w:t xml:space="preserve"> admin must all work together if a truly inclusive school and classroom climate is to be created. Just as diverse learners must learn to work together, so too must </w:t>
      </w:r>
      <w:proofErr w:type="gramStart"/>
      <w:r w:rsidR="00B660BC" w:rsidRPr="00413C82">
        <w:rPr>
          <w:rFonts w:asciiTheme="minorHAnsi" w:hAnsiTheme="minorHAnsi" w:cstheme="minorHAnsi"/>
          <w:color w:val="000000"/>
          <w:sz w:val="20"/>
          <w:szCs w:val="20"/>
        </w:rPr>
        <w:t>diverse</w:t>
      </w:r>
      <w:proofErr w:type="gramEnd"/>
      <w:r w:rsidR="00B660BC" w:rsidRPr="00413C82">
        <w:rPr>
          <w:rFonts w:asciiTheme="minorHAnsi" w:hAnsiTheme="minorHAnsi" w:cstheme="minorHAnsi"/>
          <w:color w:val="000000"/>
          <w:sz w:val="20"/>
          <w:szCs w:val="20"/>
        </w:rPr>
        <w:t xml:space="preserve"> staff, and just as diverse learners contribute differing gifts to the learning of their classmates, so too does the diversity of staff offer a plethora of skills, knowledge, and </w:t>
      </w:r>
      <w:r w:rsidR="00074C1E" w:rsidRPr="00413C82">
        <w:rPr>
          <w:rFonts w:asciiTheme="minorHAnsi" w:hAnsiTheme="minorHAnsi" w:cstheme="minorHAnsi"/>
          <w:color w:val="000000"/>
          <w:sz w:val="20"/>
          <w:szCs w:val="20"/>
        </w:rPr>
        <w:t xml:space="preserve">connections with students to the team. Co-teaching has a specific set of skills and models that need to be selected from based on contextual factors. In this video, Dr. Katz describes each of these models, and the contextual factors that influence best practice for a given situation.  </w:t>
      </w:r>
    </w:p>
    <w:p w14:paraId="7B9EFAA1" w14:textId="744E18B3" w:rsidR="00C437AC" w:rsidRPr="00413C82" w:rsidRDefault="00C437AC" w:rsidP="00580076">
      <w:pPr>
        <w:numPr>
          <w:ilvl w:val="2"/>
          <w:numId w:val="1"/>
        </w:numPr>
        <w:ind w:left="1710"/>
        <w:rPr>
          <w:rFonts w:asciiTheme="minorHAnsi" w:hAnsiTheme="minorHAnsi" w:cstheme="minorHAnsi"/>
          <w:color w:val="000000"/>
          <w:sz w:val="20"/>
          <w:szCs w:val="20"/>
          <w:u w:val="single"/>
        </w:rPr>
      </w:pPr>
      <w:r w:rsidRPr="00413C82">
        <w:rPr>
          <w:rFonts w:asciiTheme="minorHAnsi" w:hAnsiTheme="minorHAnsi" w:cstheme="minorHAnsi"/>
          <w:color w:val="000000"/>
          <w:sz w:val="20"/>
          <w:szCs w:val="20"/>
          <w:u w:val="single"/>
        </w:rPr>
        <w:t>Accompanying Resources:</w:t>
      </w:r>
      <w:r w:rsidR="00074C1E" w:rsidRPr="00413C82">
        <w:rPr>
          <w:rFonts w:asciiTheme="minorHAnsi" w:hAnsiTheme="minorHAnsi" w:cstheme="minorHAnsi"/>
          <w:color w:val="000000"/>
          <w:sz w:val="20"/>
          <w:szCs w:val="20"/>
          <w:u w:val="single"/>
        </w:rPr>
        <w:t xml:space="preserve"> </w:t>
      </w:r>
      <w:r w:rsidR="00074C1E" w:rsidRPr="00413C82">
        <w:rPr>
          <w:rFonts w:asciiTheme="minorHAnsi" w:hAnsiTheme="minorHAnsi" w:cstheme="minorHAnsi"/>
          <w:i/>
          <w:iCs/>
          <w:color w:val="000000"/>
          <w:sz w:val="20"/>
          <w:szCs w:val="20"/>
        </w:rPr>
        <w:t>Discussion Guide</w:t>
      </w:r>
      <w:r w:rsidR="00074C1E" w:rsidRPr="00413C82">
        <w:rPr>
          <w:rFonts w:asciiTheme="minorHAnsi" w:hAnsiTheme="minorHAnsi" w:cstheme="minorHAnsi"/>
          <w:i/>
          <w:iCs/>
          <w:color w:val="000000"/>
          <w:sz w:val="20"/>
          <w:szCs w:val="20"/>
        </w:rPr>
        <w:t>, Case studies</w:t>
      </w:r>
    </w:p>
    <w:p w14:paraId="21BA166A" w14:textId="5E3E2F8C" w:rsidR="008743B3" w:rsidRDefault="008743B3" w:rsidP="00367CD8">
      <w:pPr>
        <w:ind w:left="2160"/>
        <w:rPr>
          <w:rFonts w:asciiTheme="minorHAnsi" w:hAnsiTheme="minorHAnsi" w:cstheme="minorHAnsi"/>
          <w:color w:val="000000"/>
          <w:sz w:val="20"/>
          <w:szCs w:val="20"/>
          <w:u w:val="single"/>
        </w:rPr>
      </w:pPr>
    </w:p>
    <w:p w14:paraId="12B300BA" w14:textId="782FA480" w:rsidR="00BF3DA7" w:rsidRDefault="00BF3DA7" w:rsidP="00367CD8">
      <w:pPr>
        <w:ind w:left="2160"/>
        <w:rPr>
          <w:rFonts w:asciiTheme="minorHAnsi" w:hAnsiTheme="minorHAnsi" w:cstheme="minorHAnsi"/>
          <w:color w:val="000000"/>
          <w:sz w:val="20"/>
          <w:szCs w:val="20"/>
          <w:u w:val="single"/>
        </w:rPr>
      </w:pPr>
    </w:p>
    <w:p w14:paraId="56C6C6E6" w14:textId="22C93DE6" w:rsidR="00BF3DA7" w:rsidRDefault="00BF3DA7" w:rsidP="00367CD8">
      <w:pPr>
        <w:ind w:left="2160"/>
        <w:rPr>
          <w:rFonts w:asciiTheme="minorHAnsi" w:hAnsiTheme="minorHAnsi" w:cstheme="minorHAnsi"/>
          <w:color w:val="000000"/>
          <w:sz w:val="20"/>
          <w:szCs w:val="20"/>
          <w:u w:val="single"/>
        </w:rPr>
      </w:pPr>
    </w:p>
    <w:p w14:paraId="1D5859F4" w14:textId="77777777" w:rsidR="00BF3DA7" w:rsidRPr="00413C82" w:rsidRDefault="00BF3DA7" w:rsidP="00367CD8">
      <w:pPr>
        <w:ind w:left="2160"/>
        <w:rPr>
          <w:rFonts w:asciiTheme="minorHAnsi" w:hAnsiTheme="minorHAnsi" w:cstheme="minorHAnsi"/>
          <w:color w:val="000000"/>
          <w:sz w:val="20"/>
          <w:szCs w:val="20"/>
          <w:u w:val="single"/>
        </w:rPr>
      </w:pPr>
    </w:p>
    <w:p w14:paraId="0E21EDF3" w14:textId="49724B08" w:rsidR="00855C03" w:rsidRPr="00413C82" w:rsidRDefault="00855C03" w:rsidP="00580076">
      <w:pPr>
        <w:numPr>
          <w:ilvl w:val="1"/>
          <w:numId w:val="1"/>
        </w:numPr>
        <w:ind w:left="1080"/>
        <w:rPr>
          <w:rFonts w:asciiTheme="minorHAnsi" w:hAnsiTheme="minorHAnsi" w:cstheme="minorHAnsi"/>
          <w:b/>
          <w:bCs/>
          <w:color w:val="000000"/>
        </w:rPr>
      </w:pPr>
      <w:r w:rsidRPr="00413C82">
        <w:rPr>
          <w:rFonts w:asciiTheme="minorHAnsi" w:hAnsiTheme="minorHAnsi" w:cstheme="minorHAnsi"/>
          <w:b/>
          <w:bCs/>
          <w:color w:val="000000"/>
        </w:rPr>
        <w:lastRenderedPageBreak/>
        <w:t>Role of the EA in an Inclusive System</w:t>
      </w:r>
    </w:p>
    <w:p w14:paraId="081BD98F" w14:textId="36B65C30" w:rsidR="00C437AC" w:rsidRPr="00413C82" w:rsidRDefault="00C437AC" w:rsidP="00580076">
      <w:pPr>
        <w:numPr>
          <w:ilvl w:val="2"/>
          <w:numId w:val="1"/>
        </w:numPr>
        <w:ind w:left="1710"/>
        <w:rPr>
          <w:rFonts w:asciiTheme="minorHAnsi" w:hAnsiTheme="minorHAnsi" w:cstheme="minorHAnsi"/>
          <w:color w:val="000000"/>
          <w:sz w:val="20"/>
          <w:szCs w:val="20"/>
        </w:rPr>
      </w:pPr>
      <w:r w:rsidRPr="00413C82">
        <w:rPr>
          <w:rFonts w:asciiTheme="minorHAnsi" w:hAnsiTheme="minorHAnsi" w:cstheme="minorHAnsi"/>
          <w:color w:val="000000"/>
          <w:sz w:val="20"/>
          <w:szCs w:val="20"/>
          <w:u w:val="single"/>
        </w:rPr>
        <w:t xml:space="preserve">Description: </w:t>
      </w:r>
      <w:r w:rsidR="00FD11EB" w:rsidRPr="00413C82">
        <w:rPr>
          <w:rFonts w:asciiTheme="minorHAnsi" w:hAnsiTheme="minorHAnsi" w:cstheme="minorHAnsi"/>
          <w:color w:val="000000"/>
          <w:sz w:val="20"/>
          <w:szCs w:val="20"/>
        </w:rPr>
        <w:t>Educational assistants play an important role in an inclusive system</w:t>
      </w:r>
      <w:r w:rsidR="007E6027" w:rsidRPr="00413C82">
        <w:rPr>
          <w:rFonts w:asciiTheme="minorHAnsi" w:hAnsiTheme="minorHAnsi" w:cstheme="minorHAnsi"/>
          <w:color w:val="000000"/>
          <w:sz w:val="20"/>
          <w:szCs w:val="20"/>
        </w:rPr>
        <w:t xml:space="preserve">. As with resource teachers, however, the role shifts in how EA’s work with teachers and students, and the skills and knowledge needed to perform the role. In this video, Dr. Katz discusses in detail the role of EAs in inclusive education, and provides training in the skills and knowledge required for EAs, and those working with them. </w:t>
      </w:r>
    </w:p>
    <w:p w14:paraId="40B558C8" w14:textId="1CF75768" w:rsidR="00C437AC" w:rsidRPr="00413C82" w:rsidRDefault="00C437AC" w:rsidP="00580076">
      <w:pPr>
        <w:numPr>
          <w:ilvl w:val="2"/>
          <w:numId w:val="1"/>
        </w:numPr>
        <w:ind w:left="1710"/>
        <w:rPr>
          <w:rFonts w:asciiTheme="minorHAnsi" w:hAnsiTheme="minorHAnsi" w:cstheme="minorHAnsi"/>
          <w:color w:val="000000"/>
          <w:sz w:val="20"/>
          <w:szCs w:val="20"/>
        </w:rPr>
      </w:pPr>
      <w:r w:rsidRPr="00413C82">
        <w:rPr>
          <w:rFonts w:asciiTheme="minorHAnsi" w:hAnsiTheme="minorHAnsi" w:cstheme="minorHAnsi"/>
          <w:color w:val="000000"/>
          <w:sz w:val="20"/>
          <w:szCs w:val="20"/>
          <w:u w:val="single"/>
        </w:rPr>
        <w:t>Accompanying Resources:</w:t>
      </w:r>
      <w:r w:rsidR="00AF2F65" w:rsidRPr="00413C82">
        <w:rPr>
          <w:rFonts w:asciiTheme="minorHAnsi" w:hAnsiTheme="minorHAnsi" w:cstheme="minorHAnsi"/>
          <w:color w:val="000000"/>
          <w:sz w:val="20"/>
          <w:szCs w:val="20"/>
          <w:u w:val="single"/>
        </w:rPr>
        <w:t xml:space="preserve"> </w:t>
      </w:r>
      <w:r w:rsidR="00AF2F65" w:rsidRPr="00413C82">
        <w:rPr>
          <w:rFonts w:asciiTheme="minorHAnsi" w:hAnsiTheme="minorHAnsi" w:cstheme="minorHAnsi"/>
          <w:color w:val="000000"/>
          <w:sz w:val="20"/>
          <w:szCs w:val="20"/>
        </w:rPr>
        <w:t>Discussion Guide, Case Studies</w:t>
      </w:r>
    </w:p>
    <w:p w14:paraId="3A00C35E" w14:textId="77777777" w:rsidR="008149F0" w:rsidRPr="00413C82" w:rsidRDefault="008149F0" w:rsidP="008149F0">
      <w:pPr>
        <w:ind w:left="1440"/>
        <w:rPr>
          <w:rFonts w:asciiTheme="minorHAnsi" w:hAnsiTheme="minorHAnsi" w:cstheme="minorHAnsi"/>
          <w:color w:val="000000"/>
          <w:sz w:val="22"/>
          <w:szCs w:val="22"/>
        </w:rPr>
      </w:pPr>
    </w:p>
    <w:p w14:paraId="231BE8ED" w14:textId="5C7CA1BE" w:rsidR="00855C03" w:rsidRPr="00413C82" w:rsidRDefault="00855C03" w:rsidP="00855C03">
      <w:pPr>
        <w:numPr>
          <w:ilvl w:val="0"/>
          <w:numId w:val="1"/>
        </w:numPr>
        <w:rPr>
          <w:rFonts w:asciiTheme="minorHAnsi" w:hAnsiTheme="minorHAnsi" w:cstheme="minorHAnsi"/>
          <w:color w:val="FF0000"/>
          <w:sz w:val="22"/>
          <w:szCs w:val="22"/>
        </w:rPr>
      </w:pPr>
      <w:r w:rsidRPr="00413C82">
        <w:rPr>
          <w:rFonts w:asciiTheme="minorHAnsi" w:hAnsiTheme="minorHAnsi" w:cstheme="minorHAnsi"/>
          <w:b/>
          <w:bCs/>
          <w:color w:val="FF0000"/>
          <w:sz w:val="28"/>
          <w:szCs w:val="28"/>
        </w:rPr>
        <w:t>Leadership for Inclusion</w:t>
      </w:r>
      <w:r w:rsidR="00671D92" w:rsidRPr="00413C82">
        <w:rPr>
          <w:rFonts w:asciiTheme="minorHAnsi" w:hAnsiTheme="minorHAnsi" w:cstheme="minorHAnsi"/>
          <w:b/>
          <w:bCs/>
          <w:color w:val="FF0000"/>
          <w:sz w:val="28"/>
          <w:szCs w:val="28"/>
        </w:rPr>
        <w:t xml:space="preserve"> (</w:t>
      </w:r>
      <w:r w:rsidR="005761D8" w:rsidRPr="00413C82">
        <w:rPr>
          <w:rFonts w:asciiTheme="minorHAnsi" w:hAnsiTheme="minorHAnsi" w:cstheme="minorHAnsi"/>
          <w:b/>
          <w:bCs/>
          <w:color w:val="FF0000"/>
          <w:sz w:val="28"/>
          <w:szCs w:val="28"/>
        </w:rPr>
        <w:t>4</w:t>
      </w:r>
      <w:r w:rsidR="00671D92" w:rsidRPr="00413C82">
        <w:rPr>
          <w:rFonts w:asciiTheme="minorHAnsi" w:hAnsiTheme="minorHAnsi" w:cstheme="minorHAnsi"/>
          <w:b/>
          <w:bCs/>
          <w:color w:val="FF0000"/>
          <w:sz w:val="28"/>
          <w:szCs w:val="28"/>
        </w:rPr>
        <w:t xml:space="preserve"> Videos)</w:t>
      </w:r>
      <w:r w:rsidRPr="00413C82">
        <w:rPr>
          <w:rFonts w:asciiTheme="minorHAnsi" w:hAnsiTheme="minorHAnsi" w:cstheme="minorHAnsi"/>
          <w:color w:val="FF0000"/>
          <w:sz w:val="28"/>
          <w:szCs w:val="28"/>
        </w:rPr>
        <w:t xml:space="preserve">: </w:t>
      </w:r>
    </w:p>
    <w:p w14:paraId="1656DDB2" w14:textId="77777777" w:rsidR="00C437AC" w:rsidRPr="00413C82" w:rsidRDefault="00855C03" w:rsidP="00580076">
      <w:pPr>
        <w:numPr>
          <w:ilvl w:val="1"/>
          <w:numId w:val="1"/>
        </w:numPr>
        <w:ind w:left="1080"/>
        <w:rPr>
          <w:rFonts w:asciiTheme="minorHAnsi" w:hAnsiTheme="minorHAnsi" w:cstheme="minorHAnsi"/>
          <w:b/>
          <w:bCs/>
          <w:color w:val="000000"/>
        </w:rPr>
      </w:pPr>
      <w:r w:rsidRPr="00413C82">
        <w:rPr>
          <w:rFonts w:asciiTheme="minorHAnsi" w:hAnsiTheme="minorHAnsi" w:cstheme="minorHAnsi"/>
          <w:b/>
          <w:bCs/>
          <w:color w:val="000000"/>
        </w:rPr>
        <w:t>Systems Change: Bringing People ‘On Board’</w:t>
      </w:r>
    </w:p>
    <w:p w14:paraId="1D83C05F" w14:textId="123E3365" w:rsidR="00C437AC" w:rsidRPr="00413C82" w:rsidRDefault="00C437AC" w:rsidP="00580076">
      <w:pPr>
        <w:numPr>
          <w:ilvl w:val="2"/>
          <w:numId w:val="1"/>
        </w:numPr>
        <w:ind w:left="1710"/>
        <w:rPr>
          <w:rFonts w:asciiTheme="minorHAnsi" w:hAnsiTheme="minorHAnsi" w:cstheme="minorHAnsi"/>
          <w:color w:val="000000"/>
          <w:sz w:val="20"/>
          <w:szCs w:val="20"/>
        </w:rPr>
      </w:pPr>
      <w:r w:rsidRPr="00413C82">
        <w:rPr>
          <w:rFonts w:asciiTheme="minorHAnsi" w:hAnsiTheme="minorHAnsi" w:cstheme="minorHAnsi"/>
          <w:color w:val="000000"/>
          <w:sz w:val="20"/>
          <w:szCs w:val="20"/>
          <w:u w:val="single"/>
        </w:rPr>
        <w:t xml:space="preserve">Description: </w:t>
      </w:r>
      <w:r w:rsidR="008743B3" w:rsidRPr="00413C82">
        <w:rPr>
          <w:rFonts w:asciiTheme="minorHAnsi" w:hAnsiTheme="minorHAnsi" w:cstheme="minorHAnsi"/>
          <w:color w:val="000000"/>
          <w:sz w:val="20"/>
          <w:szCs w:val="20"/>
        </w:rPr>
        <w:t xml:space="preserve">Systems change takes, time, patience, vision, and perseverance. Regardless of the change, large scale systems change takes time to be sustainable. </w:t>
      </w:r>
      <w:r w:rsidR="00324665" w:rsidRPr="00413C82">
        <w:rPr>
          <w:rFonts w:asciiTheme="minorHAnsi" w:hAnsiTheme="minorHAnsi" w:cstheme="minorHAnsi"/>
          <w:color w:val="000000"/>
          <w:sz w:val="20"/>
          <w:szCs w:val="20"/>
        </w:rPr>
        <w:t>Supporting or leading the shift to an inclusive education model requires specific skills and understandings, combining knowledge of change processes</w:t>
      </w:r>
      <w:r w:rsidR="0003555F" w:rsidRPr="00413C82">
        <w:rPr>
          <w:rFonts w:asciiTheme="minorHAnsi" w:hAnsiTheme="minorHAnsi" w:cstheme="minorHAnsi"/>
          <w:color w:val="000000"/>
          <w:sz w:val="20"/>
          <w:szCs w:val="20"/>
        </w:rPr>
        <w:t xml:space="preserve"> with</w:t>
      </w:r>
      <w:r w:rsidR="00324665" w:rsidRPr="00413C82">
        <w:rPr>
          <w:rFonts w:asciiTheme="minorHAnsi" w:hAnsiTheme="minorHAnsi" w:cstheme="minorHAnsi"/>
          <w:color w:val="000000"/>
          <w:sz w:val="20"/>
          <w:szCs w:val="20"/>
        </w:rPr>
        <w:t xml:space="preserve"> particular aspects to consider from an equity, diversity and inclusion lens. In this video, Dr. Katz explains the process of systems change, and discusses </w:t>
      </w:r>
      <w:r w:rsidR="005E1407">
        <w:rPr>
          <w:rFonts w:asciiTheme="minorHAnsi" w:hAnsiTheme="minorHAnsi" w:cstheme="minorHAnsi"/>
          <w:color w:val="000000"/>
          <w:sz w:val="20"/>
          <w:szCs w:val="20"/>
        </w:rPr>
        <w:t xml:space="preserve">research and practice regarding </w:t>
      </w:r>
      <w:r w:rsidR="00324665" w:rsidRPr="00413C82">
        <w:rPr>
          <w:rFonts w:asciiTheme="minorHAnsi" w:hAnsiTheme="minorHAnsi" w:cstheme="minorHAnsi"/>
          <w:color w:val="000000"/>
          <w:sz w:val="20"/>
          <w:szCs w:val="20"/>
        </w:rPr>
        <w:t>key aspects of the vision and implementation of inclusive education such as budgeting, staffing,</w:t>
      </w:r>
      <w:r w:rsidR="002F4DB2" w:rsidRPr="00413C82">
        <w:rPr>
          <w:rFonts w:asciiTheme="minorHAnsi" w:hAnsiTheme="minorHAnsi" w:cstheme="minorHAnsi"/>
          <w:color w:val="000000"/>
          <w:sz w:val="20"/>
          <w:szCs w:val="20"/>
        </w:rPr>
        <w:t xml:space="preserve"> scheduling and other systemic processes,</w:t>
      </w:r>
      <w:r w:rsidR="00324665" w:rsidRPr="00413C82">
        <w:rPr>
          <w:rFonts w:asciiTheme="minorHAnsi" w:hAnsiTheme="minorHAnsi" w:cstheme="minorHAnsi"/>
          <w:color w:val="000000"/>
          <w:sz w:val="20"/>
          <w:szCs w:val="20"/>
        </w:rPr>
        <w:t xml:space="preserve"> resource allocation, policy, </w:t>
      </w:r>
      <w:r w:rsidR="0003555F" w:rsidRPr="00413C82">
        <w:rPr>
          <w:rFonts w:asciiTheme="minorHAnsi" w:hAnsiTheme="minorHAnsi" w:cstheme="minorHAnsi"/>
          <w:color w:val="000000"/>
          <w:sz w:val="20"/>
          <w:szCs w:val="20"/>
        </w:rPr>
        <w:t xml:space="preserve">professional development, </w:t>
      </w:r>
      <w:r w:rsidR="002F4DB2" w:rsidRPr="00413C82">
        <w:rPr>
          <w:rFonts w:asciiTheme="minorHAnsi" w:hAnsiTheme="minorHAnsi" w:cstheme="minorHAnsi"/>
          <w:color w:val="000000"/>
          <w:sz w:val="20"/>
          <w:szCs w:val="20"/>
        </w:rPr>
        <w:t>and community involvement.</w:t>
      </w:r>
    </w:p>
    <w:p w14:paraId="684F6D12" w14:textId="5E897EFB" w:rsidR="00855C03" w:rsidRPr="00413C82" w:rsidRDefault="00C437AC" w:rsidP="00580076">
      <w:pPr>
        <w:numPr>
          <w:ilvl w:val="2"/>
          <w:numId w:val="1"/>
        </w:numPr>
        <w:ind w:left="1710"/>
        <w:rPr>
          <w:rFonts w:asciiTheme="minorHAnsi" w:hAnsiTheme="minorHAnsi" w:cstheme="minorHAnsi"/>
          <w:color w:val="000000"/>
          <w:sz w:val="20"/>
          <w:szCs w:val="20"/>
          <w:u w:val="single"/>
        </w:rPr>
      </w:pPr>
      <w:r w:rsidRPr="00413C82">
        <w:rPr>
          <w:rFonts w:asciiTheme="minorHAnsi" w:hAnsiTheme="minorHAnsi" w:cstheme="minorHAnsi"/>
          <w:color w:val="000000"/>
          <w:sz w:val="20"/>
          <w:szCs w:val="20"/>
          <w:u w:val="single"/>
        </w:rPr>
        <w:t xml:space="preserve">Accompanying Resources: </w:t>
      </w:r>
      <w:r w:rsidR="00855C03" w:rsidRPr="00413C82">
        <w:rPr>
          <w:rFonts w:asciiTheme="minorHAnsi" w:hAnsiTheme="minorHAnsi" w:cstheme="minorHAnsi"/>
          <w:color w:val="000000"/>
          <w:sz w:val="20"/>
          <w:szCs w:val="20"/>
          <w:u w:val="single"/>
        </w:rPr>
        <w:t xml:space="preserve"> </w:t>
      </w:r>
      <w:r w:rsidR="002F4DB2" w:rsidRPr="00413C82">
        <w:rPr>
          <w:rFonts w:asciiTheme="minorHAnsi" w:hAnsiTheme="minorHAnsi" w:cstheme="minorHAnsi"/>
          <w:color w:val="000000"/>
          <w:sz w:val="20"/>
          <w:szCs w:val="20"/>
        </w:rPr>
        <w:t>Discussion Guide, Sample Vision Statements, School Self-Assessments</w:t>
      </w:r>
    </w:p>
    <w:p w14:paraId="65D64A2F" w14:textId="77777777" w:rsidR="00367CD8" w:rsidRPr="00413C82" w:rsidRDefault="00367CD8" w:rsidP="00367CD8">
      <w:pPr>
        <w:ind w:left="2160"/>
        <w:rPr>
          <w:rFonts w:asciiTheme="minorHAnsi" w:hAnsiTheme="minorHAnsi" w:cstheme="minorHAnsi"/>
          <w:color w:val="000000"/>
          <w:sz w:val="20"/>
          <w:szCs w:val="20"/>
          <w:u w:val="single"/>
        </w:rPr>
      </w:pPr>
    </w:p>
    <w:p w14:paraId="15D7613D" w14:textId="77777777" w:rsidR="0003555F" w:rsidRPr="00413C82" w:rsidRDefault="00855C03" w:rsidP="00580076">
      <w:pPr>
        <w:numPr>
          <w:ilvl w:val="1"/>
          <w:numId w:val="1"/>
        </w:numPr>
        <w:ind w:left="1080"/>
        <w:rPr>
          <w:rFonts w:asciiTheme="minorHAnsi" w:hAnsiTheme="minorHAnsi" w:cstheme="minorHAnsi"/>
          <w:b/>
          <w:bCs/>
          <w:color w:val="000000"/>
        </w:rPr>
      </w:pPr>
      <w:r w:rsidRPr="00413C82">
        <w:rPr>
          <w:rFonts w:asciiTheme="minorHAnsi" w:hAnsiTheme="minorHAnsi" w:cstheme="minorHAnsi"/>
          <w:b/>
          <w:bCs/>
          <w:color w:val="000000"/>
        </w:rPr>
        <w:t>Collegial Coaching: Building Capacity for Inclusive Instruction</w:t>
      </w:r>
    </w:p>
    <w:p w14:paraId="60729CCE" w14:textId="7EE802B9" w:rsidR="00C437AC" w:rsidRPr="00413C82" w:rsidRDefault="00C437AC" w:rsidP="00580076">
      <w:pPr>
        <w:numPr>
          <w:ilvl w:val="2"/>
          <w:numId w:val="1"/>
        </w:numPr>
        <w:ind w:left="1710"/>
        <w:rPr>
          <w:rFonts w:asciiTheme="minorHAnsi" w:hAnsiTheme="minorHAnsi" w:cstheme="minorHAnsi"/>
          <w:b/>
          <w:bCs/>
          <w:color w:val="000000"/>
          <w:sz w:val="20"/>
          <w:szCs w:val="20"/>
        </w:rPr>
      </w:pPr>
      <w:r w:rsidRPr="00413C82">
        <w:rPr>
          <w:rFonts w:asciiTheme="minorHAnsi" w:hAnsiTheme="minorHAnsi" w:cstheme="minorHAnsi"/>
          <w:color w:val="000000"/>
          <w:sz w:val="20"/>
          <w:szCs w:val="20"/>
          <w:u w:val="single"/>
        </w:rPr>
        <w:t xml:space="preserve">Description: </w:t>
      </w:r>
      <w:r w:rsidR="0003555F" w:rsidRPr="00413C82">
        <w:rPr>
          <w:rFonts w:asciiTheme="minorHAnsi" w:hAnsiTheme="minorHAnsi" w:cstheme="minorHAnsi"/>
          <w:sz w:val="20"/>
          <w:szCs w:val="20"/>
        </w:rPr>
        <w:t>Collegial coaching is a professional development process in which two or more professional colleagues work together. The process allows the enhancement of both expertise and</w:t>
      </w:r>
      <w:r w:rsidR="005E1407">
        <w:rPr>
          <w:rFonts w:asciiTheme="minorHAnsi" w:hAnsiTheme="minorHAnsi" w:cstheme="minorHAnsi"/>
          <w:sz w:val="20"/>
          <w:szCs w:val="20"/>
        </w:rPr>
        <w:t xml:space="preserve"> </w:t>
      </w:r>
      <w:r w:rsidR="0003555F" w:rsidRPr="00413C82">
        <w:rPr>
          <w:rFonts w:asciiTheme="minorHAnsi" w:hAnsiTheme="minorHAnsi" w:cstheme="minorHAnsi"/>
          <w:sz w:val="20"/>
          <w:szCs w:val="20"/>
        </w:rPr>
        <w:t>collegiality</w:t>
      </w:r>
      <w:r w:rsidR="00780A5C">
        <w:rPr>
          <w:rFonts w:asciiTheme="minorHAnsi" w:hAnsiTheme="minorHAnsi" w:cstheme="minorHAnsi"/>
          <w:sz w:val="20"/>
          <w:szCs w:val="20"/>
        </w:rPr>
        <w:t xml:space="preserve"> and is often used by admin, clinicians, and resource teachers working with classroom teachers, or classroom teachers supporting grade level colleagues</w:t>
      </w:r>
      <w:r w:rsidR="0003555F" w:rsidRPr="00413C82">
        <w:rPr>
          <w:rFonts w:asciiTheme="minorHAnsi" w:hAnsiTheme="minorHAnsi" w:cstheme="minorHAnsi"/>
          <w:sz w:val="20"/>
          <w:szCs w:val="20"/>
        </w:rPr>
        <w:t>.  Collegial Coaching is a non</w:t>
      </w:r>
      <w:r w:rsidR="0003555F" w:rsidRPr="00413C82">
        <w:rPr>
          <w:rFonts w:asciiTheme="minorHAnsi" w:hAnsiTheme="minorHAnsi" w:cstheme="minorHAnsi"/>
          <w:sz w:val="20"/>
          <w:szCs w:val="20"/>
        </w:rPr>
        <w:t>-</w:t>
      </w:r>
      <w:r w:rsidR="0003555F" w:rsidRPr="00413C82">
        <w:rPr>
          <w:rFonts w:asciiTheme="minorHAnsi" w:hAnsiTheme="minorHAnsi" w:cstheme="minorHAnsi"/>
          <w:sz w:val="20"/>
          <w:szCs w:val="20"/>
        </w:rPr>
        <w:t>judgmental and non</w:t>
      </w:r>
      <w:r w:rsidR="0003555F" w:rsidRPr="00413C82">
        <w:rPr>
          <w:rFonts w:asciiTheme="minorHAnsi" w:hAnsiTheme="minorHAnsi" w:cstheme="minorHAnsi"/>
          <w:sz w:val="20"/>
          <w:szCs w:val="20"/>
        </w:rPr>
        <w:t>-</w:t>
      </w:r>
      <w:r w:rsidR="0003555F" w:rsidRPr="00413C82">
        <w:rPr>
          <w:rFonts w:asciiTheme="minorHAnsi" w:hAnsiTheme="minorHAnsi" w:cstheme="minorHAnsi"/>
          <w:sz w:val="20"/>
          <w:szCs w:val="20"/>
        </w:rPr>
        <w:t xml:space="preserve">evaluative method focused on collaborative development and a sharing of professional knowledge. Collegial coaching means to do exactly that - to coach a colleague in something new until they develop confidence and proficiency in it. </w:t>
      </w:r>
      <w:r w:rsidR="0003555F" w:rsidRPr="00413C82">
        <w:rPr>
          <w:rFonts w:asciiTheme="minorHAnsi" w:hAnsiTheme="minorHAnsi" w:cstheme="minorHAnsi"/>
          <w:sz w:val="20"/>
          <w:szCs w:val="20"/>
        </w:rPr>
        <w:t xml:space="preserve">In this video, Dr. Katz discusses when and how collegial coaching can support inclusive education, and introduces a framework </w:t>
      </w:r>
      <w:r w:rsidR="00780A5C">
        <w:rPr>
          <w:rFonts w:asciiTheme="minorHAnsi" w:hAnsiTheme="minorHAnsi" w:cstheme="minorHAnsi"/>
          <w:sz w:val="20"/>
          <w:szCs w:val="20"/>
        </w:rPr>
        <w:t xml:space="preserve">and methodology </w:t>
      </w:r>
      <w:r w:rsidR="0003555F" w:rsidRPr="00413C82">
        <w:rPr>
          <w:rFonts w:asciiTheme="minorHAnsi" w:hAnsiTheme="minorHAnsi" w:cstheme="minorHAnsi"/>
          <w:sz w:val="20"/>
          <w:szCs w:val="20"/>
        </w:rPr>
        <w:t xml:space="preserve">for coaching / consulting including specific skills </w:t>
      </w:r>
      <w:r w:rsidR="008A1369" w:rsidRPr="00413C82">
        <w:rPr>
          <w:rFonts w:asciiTheme="minorHAnsi" w:hAnsiTheme="minorHAnsi" w:cstheme="minorHAnsi"/>
          <w:sz w:val="20"/>
          <w:szCs w:val="20"/>
        </w:rPr>
        <w:t>and strategies for working with colleagues unsure of the change.</w:t>
      </w:r>
    </w:p>
    <w:p w14:paraId="1E66F475" w14:textId="64F0D879" w:rsidR="00855C03" w:rsidRPr="00413C82" w:rsidRDefault="00C437AC" w:rsidP="00580076">
      <w:pPr>
        <w:numPr>
          <w:ilvl w:val="2"/>
          <w:numId w:val="1"/>
        </w:numPr>
        <w:ind w:left="1710"/>
        <w:rPr>
          <w:rFonts w:asciiTheme="minorHAnsi" w:hAnsiTheme="minorHAnsi" w:cstheme="minorHAnsi"/>
          <w:color w:val="000000"/>
          <w:sz w:val="20"/>
          <w:szCs w:val="20"/>
          <w:u w:val="single"/>
        </w:rPr>
      </w:pPr>
      <w:r w:rsidRPr="00413C82">
        <w:rPr>
          <w:rFonts w:asciiTheme="minorHAnsi" w:hAnsiTheme="minorHAnsi" w:cstheme="minorHAnsi"/>
          <w:color w:val="000000"/>
          <w:sz w:val="20"/>
          <w:szCs w:val="20"/>
          <w:u w:val="single"/>
        </w:rPr>
        <w:t>Accompanying Resources</w:t>
      </w:r>
      <w:r w:rsidRPr="00413C82">
        <w:rPr>
          <w:rFonts w:asciiTheme="minorHAnsi" w:hAnsiTheme="minorHAnsi" w:cstheme="minorHAnsi"/>
          <w:color w:val="000000"/>
          <w:sz w:val="20"/>
          <w:szCs w:val="20"/>
        </w:rPr>
        <w:t xml:space="preserve">: </w:t>
      </w:r>
      <w:r w:rsidR="00855C03" w:rsidRPr="00413C82">
        <w:rPr>
          <w:rFonts w:asciiTheme="minorHAnsi" w:hAnsiTheme="minorHAnsi" w:cstheme="minorHAnsi"/>
          <w:color w:val="000000"/>
          <w:sz w:val="20"/>
          <w:szCs w:val="20"/>
        </w:rPr>
        <w:t xml:space="preserve"> </w:t>
      </w:r>
      <w:r w:rsidR="00FC04E9" w:rsidRPr="00413C82">
        <w:rPr>
          <w:rFonts w:asciiTheme="minorHAnsi" w:hAnsiTheme="minorHAnsi" w:cstheme="minorHAnsi"/>
          <w:color w:val="000000"/>
          <w:sz w:val="20"/>
          <w:szCs w:val="20"/>
        </w:rPr>
        <w:t>Discussion Guide, Case Studies, Checklists, Resource Links.</w:t>
      </w:r>
      <w:r w:rsidR="00FC04E9" w:rsidRPr="00413C82">
        <w:rPr>
          <w:rFonts w:asciiTheme="minorHAnsi" w:hAnsiTheme="minorHAnsi" w:cstheme="minorHAnsi"/>
          <w:color w:val="000000"/>
          <w:sz w:val="20"/>
          <w:szCs w:val="20"/>
          <w:u w:val="single"/>
        </w:rPr>
        <w:t xml:space="preserve"> </w:t>
      </w:r>
    </w:p>
    <w:p w14:paraId="470C7AB2" w14:textId="77777777" w:rsidR="00367CD8" w:rsidRPr="00413C82" w:rsidRDefault="00367CD8" w:rsidP="00367CD8">
      <w:pPr>
        <w:ind w:left="2160"/>
        <w:rPr>
          <w:rFonts w:asciiTheme="minorHAnsi" w:hAnsiTheme="minorHAnsi" w:cstheme="minorHAnsi"/>
          <w:color w:val="000000"/>
          <w:sz w:val="20"/>
          <w:szCs w:val="20"/>
          <w:u w:val="single"/>
        </w:rPr>
      </w:pPr>
    </w:p>
    <w:p w14:paraId="091139B0" w14:textId="77777777" w:rsidR="005761D8" w:rsidRPr="00413C82" w:rsidRDefault="00855C03" w:rsidP="00580076">
      <w:pPr>
        <w:numPr>
          <w:ilvl w:val="1"/>
          <w:numId w:val="1"/>
        </w:numPr>
        <w:ind w:left="1080"/>
        <w:rPr>
          <w:rFonts w:asciiTheme="minorHAnsi" w:hAnsiTheme="minorHAnsi" w:cstheme="minorHAnsi"/>
          <w:b/>
          <w:bCs/>
          <w:color w:val="000000"/>
        </w:rPr>
      </w:pPr>
      <w:r w:rsidRPr="00413C82">
        <w:rPr>
          <w:rFonts w:asciiTheme="minorHAnsi" w:hAnsiTheme="minorHAnsi" w:cstheme="minorHAnsi"/>
          <w:b/>
          <w:bCs/>
          <w:color w:val="000000"/>
        </w:rPr>
        <w:t>Legal Precedents in Inclusive Education</w:t>
      </w:r>
    </w:p>
    <w:p w14:paraId="74DED8BF" w14:textId="68FF030D" w:rsidR="005761D8" w:rsidRPr="00413C82" w:rsidRDefault="005761D8" w:rsidP="00580076">
      <w:pPr>
        <w:numPr>
          <w:ilvl w:val="2"/>
          <w:numId w:val="1"/>
        </w:numPr>
        <w:ind w:left="1710"/>
        <w:rPr>
          <w:rFonts w:asciiTheme="minorHAnsi" w:hAnsiTheme="minorHAnsi" w:cstheme="minorHAnsi"/>
          <w:color w:val="000000"/>
          <w:sz w:val="20"/>
          <w:szCs w:val="20"/>
          <w:u w:val="single"/>
        </w:rPr>
      </w:pPr>
      <w:r w:rsidRPr="00413C82">
        <w:rPr>
          <w:rFonts w:asciiTheme="minorHAnsi" w:hAnsiTheme="minorHAnsi" w:cstheme="minorHAnsi"/>
          <w:color w:val="000000"/>
          <w:sz w:val="20"/>
          <w:szCs w:val="20"/>
          <w:u w:val="single"/>
        </w:rPr>
        <w:t xml:space="preserve">Description: </w:t>
      </w:r>
      <w:r w:rsidR="00593952" w:rsidRPr="00413C82">
        <w:rPr>
          <w:rFonts w:asciiTheme="minorHAnsi" w:hAnsiTheme="minorHAnsi" w:cstheme="minorHAnsi"/>
          <w:color w:val="000000"/>
          <w:sz w:val="20"/>
          <w:szCs w:val="20"/>
        </w:rPr>
        <w:t>Inclusive education is supported by international, national, and ethical laws</w:t>
      </w:r>
      <w:r w:rsidR="003D7C09" w:rsidRPr="00413C82">
        <w:rPr>
          <w:rFonts w:asciiTheme="minorHAnsi" w:hAnsiTheme="minorHAnsi" w:cstheme="minorHAnsi"/>
          <w:color w:val="000000"/>
          <w:sz w:val="20"/>
          <w:szCs w:val="20"/>
        </w:rPr>
        <w:t xml:space="preserve"> in Canada. The Salamanca statement, UN Sustainability Goal 4, Charter of Rights and Freedoms, and human rights cases across the country all call for the movement to inclusive education. In this video, Dr. Katz reviews the legal precedents supporting inclusive education, and specific laws related to IEP’s, human rights, and the role of the teacher. Provincial policies are also explored.</w:t>
      </w:r>
    </w:p>
    <w:p w14:paraId="635E9E83" w14:textId="4FB954FE" w:rsidR="00855C03" w:rsidRPr="00413C82" w:rsidRDefault="005761D8" w:rsidP="00580076">
      <w:pPr>
        <w:numPr>
          <w:ilvl w:val="2"/>
          <w:numId w:val="1"/>
        </w:numPr>
        <w:ind w:left="1710"/>
        <w:rPr>
          <w:rFonts w:asciiTheme="minorHAnsi" w:hAnsiTheme="minorHAnsi" w:cstheme="minorHAnsi"/>
          <w:color w:val="000000"/>
          <w:sz w:val="20"/>
          <w:szCs w:val="20"/>
          <w:u w:val="single"/>
        </w:rPr>
      </w:pPr>
      <w:r w:rsidRPr="00413C82">
        <w:rPr>
          <w:rFonts w:asciiTheme="minorHAnsi" w:hAnsiTheme="minorHAnsi" w:cstheme="minorHAnsi"/>
          <w:color w:val="000000"/>
          <w:sz w:val="20"/>
          <w:szCs w:val="20"/>
          <w:u w:val="single"/>
        </w:rPr>
        <w:t xml:space="preserve">Accompanying Resources: </w:t>
      </w:r>
      <w:r w:rsidR="00855C03" w:rsidRPr="00413C82">
        <w:rPr>
          <w:rFonts w:asciiTheme="minorHAnsi" w:hAnsiTheme="minorHAnsi" w:cstheme="minorHAnsi"/>
          <w:color w:val="000000"/>
          <w:sz w:val="20"/>
          <w:szCs w:val="20"/>
          <w:u w:val="single"/>
        </w:rPr>
        <w:t xml:space="preserve"> </w:t>
      </w:r>
      <w:r w:rsidR="003D7C09" w:rsidRPr="00413C82">
        <w:rPr>
          <w:rFonts w:asciiTheme="minorHAnsi" w:hAnsiTheme="minorHAnsi" w:cstheme="minorHAnsi"/>
          <w:color w:val="000000"/>
          <w:sz w:val="20"/>
          <w:szCs w:val="20"/>
        </w:rPr>
        <w:t>Discussion Guide, Reference Links.</w:t>
      </w:r>
    </w:p>
    <w:p w14:paraId="59AB30A4" w14:textId="77777777" w:rsidR="00367CD8" w:rsidRPr="00413C82" w:rsidRDefault="00367CD8" w:rsidP="00367CD8">
      <w:pPr>
        <w:ind w:left="2160"/>
        <w:rPr>
          <w:rFonts w:asciiTheme="minorHAnsi" w:hAnsiTheme="minorHAnsi" w:cstheme="minorHAnsi"/>
          <w:color w:val="000000"/>
          <w:sz w:val="20"/>
          <w:szCs w:val="20"/>
          <w:u w:val="single"/>
        </w:rPr>
      </w:pPr>
    </w:p>
    <w:p w14:paraId="39A84CF6" w14:textId="2B776583" w:rsidR="006A18DA" w:rsidRPr="00413C82" w:rsidRDefault="00855C03" w:rsidP="00580076">
      <w:pPr>
        <w:numPr>
          <w:ilvl w:val="1"/>
          <w:numId w:val="1"/>
        </w:numPr>
        <w:ind w:left="1080"/>
        <w:rPr>
          <w:rFonts w:asciiTheme="minorHAnsi" w:hAnsiTheme="minorHAnsi" w:cstheme="minorHAnsi"/>
          <w:b/>
          <w:bCs/>
          <w:color w:val="000000"/>
        </w:rPr>
      </w:pPr>
      <w:r w:rsidRPr="00413C82">
        <w:rPr>
          <w:rFonts w:asciiTheme="minorHAnsi" w:hAnsiTheme="minorHAnsi" w:cstheme="minorHAnsi"/>
          <w:b/>
          <w:bCs/>
          <w:color w:val="000000"/>
        </w:rPr>
        <w:t xml:space="preserve">Building Staff Climate for Diverse </w:t>
      </w:r>
      <w:r w:rsidR="00CA3FAB">
        <w:rPr>
          <w:rFonts w:asciiTheme="minorHAnsi" w:hAnsiTheme="minorHAnsi" w:cstheme="minorHAnsi"/>
          <w:b/>
          <w:bCs/>
          <w:color w:val="000000"/>
        </w:rPr>
        <w:t xml:space="preserve">Professional </w:t>
      </w:r>
      <w:r w:rsidRPr="00413C82">
        <w:rPr>
          <w:rFonts w:asciiTheme="minorHAnsi" w:hAnsiTheme="minorHAnsi" w:cstheme="minorHAnsi"/>
          <w:b/>
          <w:bCs/>
          <w:color w:val="000000"/>
        </w:rPr>
        <w:t>Learning Communities</w:t>
      </w:r>
    </w:p>
    <w:p w14:paraId="7F285C44" w14:textId="65C58D12" w:rsidR="005761D8" w:rsidRPr="00413C82" w:rsidRDefault="005761D8" w:rsidP="00580076">
      <w:pPr>
        <w:numPr>
          <w:ilvl w:val="2"/>
          <w:numId w:val="1"/>
        </w:numPr>
        <w:ind w:left="1710"/>
        <w:rPr>
          <w:rFonts w:asciiTheme="minorHAnsi" w:hAnsiTheme="minorHAnsi" w:cstheme="minorHAnsi"/>
          <w:color w:val="000000"/>
          <w:sz w:val="20"/>
          <w:szCs w:val="20"/>
        </w:rPr>
      </w:pPr>
      <w:r w:rsidRPr="00413C82">
        <w:rPr>
          <w:rFonts w:asciiTheme="minorHAnsi" w:hAnsiTheme="minorHAnsi" w:cstheme="minorHAnsi"/>
          <w:color w:val="000000"/>
          <w:sz w:val="20"/>
          <w:szCs w:val="20"/>
          <w:u w:val="single"/>
        </w:rPr>
        <w:t xml:space="preserve">Description: </w:t>
      </w:r>
      <w:r w:rsidR="006A18DA" w:rsidRPr="00413C82">
        <w:rPr>
          <w:rFonts w:asciiTheme="minorHAnsi" w:hAnsiTheme="minorHAnsi" w:cstheme="minorHAnsi"/>
          <w:sz w:val="20"/>
          <w:szCs w:val="20"/>
        </w:rPr>
        <w:t xml:space="preserve">Creating classrooms and schools that are filled with passion and joy, innovation and creation, </w:t>
      </w:r>
      <w:r w:rsidR="00F6694B" w:rsidRPr="00413C82">
        <w:rPr>
          <w:rFonts w:asciiTheme="minorHAnsi" w:hAnsiTheme="minorHAnsi" w:cstheme="minorHAnsi"/>
          <w:sz w:val="20"/>
          <w:szCs w:val="20"/>
        </w:rPr>
        <w:t xml:space="preserve">critical thinking and intellectual debate </w:t>
      </w:r>
      <w:r w:rsidR="006A18DA" w:rsidRPr="00413C82">
        <w:rPr>
          <w:rFonts w:asciiTheme="minorHAnsi" w:hAnsiTheme="minorHAnsi" w:cstheme="minorHAnsi"/>
          <w:sz w:val="20"/>
          <w:szCs w:val="20"/>
        </w:rPr>
        <w:t>is possible, even in our current system. It benefits students and teachers alike, and can only benefit the communities they live in and serve</w:t>
      </w:r>
      <w:r w:rsidR="00F6694B" w:rsidRPr="00413C82">
        <w:rPr>
          <w:rFonts w:asciiTheme="minorHAnsi" w:hAnsiTheme="minorHAnsi" w:cstheme="minorHAnsi"/>
          <w:sz w:val="20"/>
          <w:szCs w:val="20"/>
        </w:rPr>
        <w:t>. In this video, Dr. Katz shares effective practices for creating a positive, inclusive staff climate in which everyone is valued for the diverse gifts and experiences they bring, feels a sense of belonging and acceptance, and the safety needed to be open to change and professional challenge and growth.</w:t>
      </w:r>
      <w:r w:rsidR="00F6694B" w:rsidRPr="00413C82">
        <w:rPr>
          <w:rFonts w:asciiTheme="minorHAnsi" w:hAnsiTheme="minorHAnsi" w:cstheme="minorHAnsi"/>
          <w:b/>
          <w:bCs/>
          <w:color w:val="000000"/>
          <w:sz w:val="20"/>
          <w:szCs w:val="20"/>
        </w:rPr>
        <w:t xml:space="preserve"> </w:t>
      </w:r>
      <w:r w:rsidR="00F6694B" w:rsidRPr="00413C82">
        <w:rPr>
          <w:rFonts w:asciiTheme="minorHAnsi" w:hAnsiTheme="minorHAnsi" w:cstheme="minorHAnsi"/>
          <w:color w:val="000000"/>
          <w:sz w:val="20"/>
          <w:szCs w:val="20"/>
        </w:rPr>
        <w:t xml:space="preserve">Specific activities to be done with staff </w:t>
      </w:r>
      <w:r w:rsidR="00B9259C" w:rsidRPr="00413C82">
        <w:rPr>
          <w:rFonts w:asciiTheme="minorHAnsi" w:hAnsiTheme="minorHAnsi" w:cstheme="minorHAnsi"/>
          <w:color w:val="000000"/>
          <w:sz w:val="20"/>
          <w:szCs w:val="20"/>
        </w:rPr>
        <w:t>at the beginning of the year (ideally) will be shared.</w:t>
      </w:r>
    </w:p>
    <w:p w14:paraId="73EA50BD" w14:textId="33152CB8" w:rsidR="005761D8" w:rsidRPr="00413C82" w:rsidRDefault="005761D8" w:rsidP="00580076">
      <w:pPr>
        <w:numPr>
          <w:ilvl w:val="2"/>
          <w:numId w:val="1"/>
        </w:numPr>
        <w:ind w:left="1710"/>
        <w:rPr>
          <w:rFonts w:asciiTheme="minorHAnsi" w:hAnsiTheme="minorHAnsi" w:cstheme="minorHAnsi"/>
          <w:color w:val="000000"/>
          <w:sz w:val="20"/>
          <w:szCs w:val="20"/>
          <w:u w:val="single"/>
        </w:rPr>
      </w:pPr>
      <w:r w:rsidRPr="00413C82">
        <w:rPr>
          <w:rFonts w:asciiTheme="minorHAnsi" w:hAnsiTheme="minorHAnsi" w:cstheme="minorHAnsi"/>
          <w:color w:val="000000"/>
          <w:sz w:val="20"/>
          <w:szCs w:val="20"/>
          <w:u w:val="single"/>
        </w:rPr>
        <w:t>Accompanying Resources:</w:t>
      </w:r>
      <w:r w:rsidR="00B9259C" w:rsidRPr="00413C82">
        <w:rPr>
          <w:rFonts w:asciiTheme="minorHAnsi" w:hAnsiTheme="minorHAnsi" w:cstheme="minorHAnsi"/>
          <w:color w:val="000000"/>
          <w:sz w:val="20"/>
          <w:szCs w:val="20"/>
          <w:u w:val="single"/>
        </w:rPr>
        <w:t xml:space="preserve"> </w:t>
      </w:r>
      <w:r w:rsidR="00B9259C" w:rsidRPr="00413C82">
        <w:rPr>
          <w:rFonts w:asciiTheme="minorHAnsi" w:hAnsiTheme="minorHAnsi" w:cstheme="minorHAnsi"/>
          <w:color w:val="000000"/>
          <w:sz w:val="20"/>
          <w:szCs w:val="20"/>
        </w:rPr>
        <w:t>Discussion Guide, Staff Climate Surveys</w:t>
      </w:r>
    </w:p>
    <w:p w14:paraId="0C15F3E0" w14:textId="77777777" w:rsidR="00855C03" w:rsidRPr="00413C82" w:rsidRDefault="00855C03" w:rsidP="00855C03">
      <w:pPr>
        <w:ind w:left="720"/>
        <w:rPr>
          <w:rFonts w:asciiTheme="minorHAnsi" w:hAnsiTheme="minorHAnsi" w:cstheme="minorHAnsi"/>
          <w:color w:val="000000"/>
          <w:sz w:val="28"/>
          <w:szCs w:val="28"/>
        </w:rPr>
      </w:pPr>
    </w:p>
    <w:p w14:paraId="4D39DA84" w14:textId="43DC832D" w:rsidR="00750D9C" w:rsidRPr="00413C82" w:rsidRDefault="00750D9C" w:rsidP="00855C03">
      <w:pPr>
        <w:ind w:left="720"/>
        <w:rPr>
          <w:rFonts w:asciiTheme="minorHAnsi" w:hAnsiTheme="minorHAnsi" w:cstheme="minorHAnsi"/>
          <w:b/>
          <w:bCs/>
          <w:i/>
          <w:iCs/>
          <w:color w:val="000000"/>
          <w:sz w:val="28"/>
          <w:szCs w:val="28"/>
        </w:rPr>
      </w:pPr>
    </w:p>
    <w:p w14:paraId="4C106701" w14:textId="3111032C" w:rsidR="00750D9C" w:rsidRPr="00413C82" w:rsidRDefault="00750D9C" w:rsidP="00855C03">
      <w:pPr>
        <w:ind w:left="720"/>
        <w:rPr>
          <w:rFonts w:asciiTheme="minorHAnsi" w:hAnsiTheme="minorHAnsi" w:cstheme="minorHAnsi"/>
          <w:b/>
          <w:bCs/>
          <w:i/>
          <w:iCs/>
          <w:color w:val="000000"/>
          <w:sz w:val="28"/>
          <w:szCs w:val="28"/>
        </w:rPr>
      </w:pPr>
    </w:p>
    <w:p w14:paraId="0B82B283" w14:textId="010C6EE2" w:rsidR="00750D9C" w:rsidRPr="00413C82" w:rsidRDefault="00750D9C" w:rsidP="00855C03">
      <w:pPr>
        <w:ind w:left="720"/>
        <w:rPr>
          <w:rFonts w:asciiTheme="minorHAnsi" w:hAnsiTheme="minorHAnsi" w:cstheme="minorHAnsi"/>
          <w:b/>
          <w:bCs/>
          <w:i/>
          <w:iCs/>
          <w:color w:val="000000"/>
          <w:sz w:val="28"/>
          <w:szCs w:val="28"/>
        </w:rPr>
      </w:pPr>
    </w:p>
    <w:p w14:paraId="2A1949D3" w14:textId="0B4CD4BA" w:rsidR="009D6F89" w:rsidRPr="00413C82" w:rsidRDefault="009D6F89">
      <w:pPr>
        <w:rPr>
          <w:rFonts w:asciiTheme="minorHAnsi" w:hAnsiTheme="minorHAnsi" w:cstheme="minorHAnsi"/>
        </w:rPr>
      </w:pPr>
    </w:p>
    <w:p w14:paraId="1D898E82" w14:textId="52CA8CE1" w:rsidR="005A3785" w:rsidRPr="00413C82" w:rsidRDefault="005A3785">
      <w:pPr>
        <w:rPr>
          <w:rFonts w:asciiTheme="minorHAnsi" w:hAnsiTheme="minorHAnsi" w:cstheme="minorHAnsi"/>
        </w:rPr>
      </w:pPr>
    </w:p>
    <w:p w14:paraId="6DF8D9C2" w14:textId="41495AEE" w:rsidR="005A3785" w:rsidRPr="00413C82" w:rsidRDefault="005A3785">
      <w:pPr>
        <w:rPr>
          <w:rFonts w:asciiTheme="minorHAnsi" w:hAnsiTheme="minorHAnsi" w:cstheme="minorHAnsi"/>
        </w:rPr>
      </w:pPr>
    </w:p>
    <w:p w14:paraId="2D4E8B95" w14:textId="394D8F99" w:rsidR="005A3785" w:rsidRPr="00413C82" w:rsidRDefault="005A3785">
      <w:pPr>
        <w:rPr>
          <w:rFonts w:asciiTheme="minorHAnsi" w:hAnsiTheme="minorHAnsi" w:cstheme="minorHAnsi"/>
        </w:rPr>
      </w:pPr>
    </w:p>
    <w:p w14:paraId="6F8AAA75" w14:textId="3D2DF857" w:rsidR="005A3785" w:rsidRPr="00413C82" w:rsidRDefault="005A3785">
      <w:pPr>
        <w:rPr>
          <w:rFonts w:asciiTheme="minorHAnsi" w:hAnsiTheme="minorHAnsi" w:cstheme="minorHAnsi"/>
        </w:rPr>
      </w:pPr>
    </w:p>
    <w:p w14:paraId="47608D09" w14:textId="3C2CDB18" w:rsidR="005A3785" w:rsidRPr="00413C82" w:rsidRDefault="005A3785">
      <w:pPr>
        <w:rPr>
          <w:rFonts w:asciiTheme="minorHAnsi" w:hAnsiTheme="minorHAnsi" w:cstheme="minorHAnsi"/>
        </w:rPr>
      </w:pPr>
    </w:p>
    <w:p w14:paraId="0F8B2D2B" w14:textId="74CBD5DE" w:rsidR="005A3785" w:rsidRPr="00413C82" w:rsidRDefault="005A3785">
      <w:pPr>
        <w:rPr>
          <w:rFonts w:asciiTheme="minorHAnsi" w:hAnsiTheme="minorHAnsi" w:cstheme="minorHAnsi"/>
        </w:rPr>
      </w:pPr>
    </w:p>
    <w:p w14:paraId="504FF343" w14:textId="26342E8D" w:rsidR="005A3785" w:rsidRPr="00413C82" w:rsidRDefault="005A3785">
      <w:pPr>
        <w:rPr>
          <w:rFonts w:asciiTheme="minorHAnsi" w:hAnsiTheme="minorHAnsi" w:cstheme="minorHAnsi"/>
        </w:rPr>
      </w:pPr>
    </w:p>
    <w:p w14:paraId="3AEAAF90" w14:textId="308EAA06" w:rsidR="005A3785" w:rsidRDefault="003D7C09">
      <w:pPr>
        <w:rPr>
          <w:rFonts w:asciiTheme="minorHAnsi" w:hAnsiTheme="minorHAnsi" w:cstheme="minorHAnsi"/>
        </w:rPr>
      </w:pPr>
      <w:r w:rsidRPr="00413C82">
        <w:rPr>
          <w:rFonts w:asciiTheme="minorHAnsi" w:hAnsiTheme="minorHAnsi" w:cstheme="minorHAnsi"/>
          <w:b/>
          <w:bCs/>
          <w:i/>
          <w:iCs/>
          <w:noProof/>
          <w:color w:val="000000"/>
          <w:sz w:val="28"/>
          <w:szCs w:val="28"/>
        </w:rPr>
        <mc:AlternateContent>
          <mc:Choice Requires="wps">
            <w:drawing>
              <wp:anchor distT="0" distB="0" distL="114300" distR="114300" simplePos="0" relativeHeight="251664384" behindDoc="0" locked="0" layoutInCell="1" allowOverlap="1" wp14:anchorId="48503BBA" wp14:editId="53C46620">
                <wp:simplePos x="0" y="0"/>
                <wp:positionH relativeFrom="column">
                  <wp:posOffset>600612</wp:posOffset>
                </wp:positionH>
                <wp:positionV relativeFrom="paragraph">
                  <wp:posOffset>107119</wp:posOffset>
                </wp:positionV>
                <wp:extent cx="5052646" cy="4990123"/>
                <wp:effectExtent l="127000" t="127000" r="129540" b="128270"/>
                <wp:wrapNone/>
                <wp:docPr id="1" name="Text Box 1"/>
                <wp:cNvGraphicFramePr/>
                <a:graphic xmlns:a="http://schemas.openxmlformats.org/drawingml/2006/main">
                  <a:graphicData uri="http://schemas.microsoft.com/office/word/2010/wordprocessingShape">
                    <wps:wsp>
                      <wps:cNvSpPr txBox="1"/>
                      <wps:spPr>
                        <a:xfrm>
                          <a:off x="0" y="0"/>
                          <a:ext cx="5052646" cy="4990123"/>
                        </a:xfrm>
                        <a:prstGeom prst="rect">
                          <a:avLst/>
                        </a:prstGeom>
                        <a:solidFill>
                          <a:srgbClr val="FFFF00"/>
                        </a:solidFill>
                        <a:ln w="25400" cmpd="tri">
                          <a:solidFill>
                            <a:prstClr val="black"/>
                          </a:solidFill>
                        </a:ln>
                        <a:effectLst>
                          <a:outerShdw blurRad="63500" sx="102000" sy="102000" algn="ctr" rotWithShape="0">
                            <a:prstClr val="black">
                              <a:alpha val="40000"/>
                            </a:prstClr>
                          </a:outerShdw>
                        </a:effectLst>
                      </wps:spPr>
                      <wps:txbx>
                        <w:txbxContent>
                          <w:p w14:paraId="058D0E04" w14:textId="77777777" w:rsidR="00EB55DF" w:rsidRDefault="00EB55DF" w:rsidP="00EB55DF">
                            <w:pPr>
                              <w:rPr>
                                <w:rFonts w:ascii="Calibri" w:hAnsi="Calibri" w:cs="Calibri"/>
                                <w:b/>
                                <w:bCs/>
                                <w:i/>
                                <w:iCs/>
                                <w:color w:val="FF0000"/>
                                <w:sz w:val="28"/>
                                <w:szCs w:val="28"/>
                                <w14:textOutline w14:w="9525" w14:cap="rnd" w14:cmpd="sng" w14:algn="ctr">
                                  <w14:solidFill>
                                    <w14:srgbClr w14:val="000000"/>
                                  </w14:solidFill>
                                  <w14:prstDash w14:val="solid"/>
                                  <w14:bevel/>
                                </w14:textOutline>
                              </w:rPr>
                            </w:pPr>
                          </w:p>
                          <w:p w14:paraId="0F5F6003" w14:textId="77777777" w:rsidR="00EB55DF" w:rsidRPr="002717CD" w:rsidRDefault="00EB55DF" w:rsidP="00EB55DF">
                            <w:pPr>
                              <w:rPr>
                                <w:rFonts w:ascii="Calibri" w:hAnsi="Calibri" w:cs="Calibri"/>
                                <w:b/>
                                <w:bCs/>
                                <w:color w:val="FF0000"/>
                                <w:sz w:val="22"/>
                                <w:szCs w:val="22"/>
                                <w14:textOutline w14:w="9525" w14:cap="rnd" w14:cmpd="sng" w14:algn="ctr">
                                  <w14:solidFill>
                                    <w14:srgbClr w14:val="000000"/>
                                  </w14:solidFill>
                                  <w14:prstDash w14:val="solid"/>
                                  <w14:bevel/>
                                </w14:textOutline>
                              </w:rPr>
                            </w:pPr>
                            <w:r w:rsidRPr="002717CD">
                              <w:rPr>
                                <w:rFonts w:ascii="Calibri" w:hAnsi="Calibri" w:cs="Calibri"/>
                                <w:b/>
                                <w:bCs/>
                                <w:color w:val="FF0000"/>
                                <w:sz w:val="28"/>
                                <w:szCs w:val="28"/>
                                <w14:textOutline w14:w="9525" w14:cap="rnd" w14:cmpd="sng" w14:algn="ctr">
                                  <w14:solidFill>
                                    <w14:srgbClr w14:val="000000"/>
                                  </w14:solidFill>
                                  <w14:prstDash w14:val="solid"/>
                                  <w14:bevel/>
                                </w14:textOutline>
                              </w:rPr>
                              <w:t xml:space="preserve">Price List: </w:t>
                            </w:r>
                          </w:p>
                          <w:p w14:paraId="58F2FB2D" w14:textId="77777777" w:rsidR="00EB55DF" w:rsidRDefault="00EB55DF" w:rsidP="00EB55DF">
                            <w:pPr>
                              <w:rPr>
                                <w:color w:val="FF0000"/>
                                <w14:textOutline w14:w="9525" w14:cap="rnd" w14:cmpd="sng" w14:algn="ctr">
                                  <w14:solidFill>
                                    <w14:srgbClr w14:val="000000"/>
                                  </w14:solidFill>
                                  <w14:prstDash w14:val="solid"/>
                                  <w14:bevel/>
                                </w14:textOutline>
                              </w:rPr>
                            </w:pPr>
                          </w:p>
                          <w:p w14:paraId="7C9ACE00" w14:textId="763ED214" w:rsidR="00EB55DF" w:rsidRDefault="00EB55DF" w:rsidP="00EB55DF">
                            <w:pPr>
                              <w:rPr>
                                <w:color w:val="FF0000"/>
                                <w14:textOutline w14:w="9525" w14:cap="rnd" w14:cmpd="sng" w14:algn="ctr">
                                  <w14:solidFill>
                                    <w14:srgbClr w14:val="000000"/>
                                  </w14:solidFill>
                                  <w14:prstDash w14:val="solid"/>
                                  <w14:bevel/>
                                </w14:textOutline>
                              </w:rPr>
                            </w:pPr>
                            <w:r>
                              <w:rPr>
                                <w:color w:val="FF0000"/>
                                <w14:textOutline w14:w="9525" w14:cap="rnd" w14:cmpd="sng" w14:algn="ctr">
                                  <w14:solidFill>
                                    <w14:srgbClr w14:val="000000"/>
                                  </w14:solidFill>
                                  <w14:prstDash w14:val="solid"/>
                                  <w14:bevel/>
                                </w14:textOutline>
                              </w:rPr>
                              <w:t xml:space="preserve">Individual Videos </w:t>
                            </w:r>
                            <w:r>
                              <w:rPr>
                                <w:color w:val="FF0000"/>
                                <w14:textOutline w14:w="9525" w14:cap="rnd" w14:cmpd="sng" w14:algn="ctr">
                                  <w14:solidFill>
                                    <w14:srgbClr w14:val="000000"/>
                                  </w14:solidFill>
                                  <w14:prstDash w14:val="solid"/>
                                  <w14:bevel/>
                                </w14:textOutline>
                              </w:rPr>
                              <w:tab/>
                            </w:r>
                            <w:r>
                              <w:rPr>
                                <w:color w:val="FF0000"/>
                                <w14:textOutline w14:w="9525" w14:cap="rnd" w14:cmpd="sng" w14:algn="ctr">
                                  <w14:solidFill>
                                    <w14:srgbClr w14:val="000000"/>
                                  </w14:solidFill>
                                  <w14:prstDash w14:val="solid"/>
                                  <w14:bevel/>
                                </w14:textOutline>
                              </w:rPr>
                              <w:tab/>
                            </w:r>
                            <w:r>
                              <w:rPr>
                                <w:color w:val="FF0000"/>
                                <w14:textOutline w14:w="9525" w14:cap="rnd" w14:cmpd="sng" w14:algn="ctr">
                                  <w14:solidFill>
                                    <w14:srgbClr w14:val="000000"/>
                                  </w14:solidFill>
                                  <w14:prstDash w14:val="solid"/>
                                  <w14:bevel/>
                                </w14:textOutline>
                              </w:rPr>
                              <w:tab/>
                            </w:r>
                            <w:r>
                              <w:rPr>
                                <w:color w:val="FF0000"/>
                                <w14:textOutline w14:w="9525" w14:cap="rnd" w14:cmpd="sng" w14:algn="ctr">
                                  <w14:solidFill>
                                    <w14:srgbClr w14:val="000000"/>
                                  </w14:solidFill>
                                  <w14:prstDash w14:val="solid"/>
                                  <w14:bevel/>
                                </w14:textOutline>
                              </w:rPr>
                              <w:tab/>
                              <w:t xml:space="preserve">$1,500 each </w:t>
                            </w:r>
                          </w:p>
                          <w:p w14:paraId="59DDE257" w14:textId="0D375E5C" w:rsidR="00EB55DF" w:rsidRDefault="00EB55DF" w:rsidP="00EB55DF">
                            <w:pPr>
                              <w:rPr>
                                <w:color w:val="FF0000"/>
                                <w14:textOutline w14:w="9525" w14:cap="rnd" w14:cmpd="sng" w14:algn="ctr">
                                  <w14:solidFill>
                                    <w14:srgbClr w14:val="000000"/>
                                  </w14:solidFill>
                                  <w14:prstDash w14:val="solid"/>
                                  <w14:bevel/>
                                </w14:textOutline>
                              </w:rPr>
                            </w:pPr>
                            <w:r>
                              <w:rPr>
                                <w:color w:val="FF0000"/>
                                <w14:textOutline w14:w="9525" w14:cap="rnd" w14:cmpd="sng" w14:algn="ctr">
                                  <w14:solidFill>
                                    <w14:srgbClr w14:val="000000"/>
                                  </w14:solidFill>
                                  <w14:prstDash w14:val="solid"/>
                                  <w14:bevel/>
                                </w14:textOutline>
                              </w:rPr>
                              <w:t xml:space="preserve">Inclusive Classroom Series (10 </w:t>
                            </w:r>
                            <w:proofErr w:type="gramStart"/>
                            <w:r>
                              <w:rPr>
                                <w:color w:val="FF0000"/>
                                <w14:textOutline w14:w="9525" w14:cap="rnd" w14:cmpd="sng" w14:algn="ctr">
                                  <w14:solidFill>
                                    <w14:srgbClr w14:val="000000"/>
                                  </w14:solidFill>
                                  <w14:prstDash w14:val="solid"/>
                                  <w14:bevel/>
                                </w14:textOutline>
                              </w:rPr>
                              <w:t xml:space="preserve">Videos)  </w:t>
                            </w:r>
                            <w:r>
                              <w:rPr>
                                <w:color w:val="FF0000"/>
                                <w14:textOutline w14:w="9525" w14:cap="rnd" w14:cmpd="sng" w14:algn="ctr">
                                  <w14:solidFill>
                                    <w14:srgbClr w14:val="000000"/>
                                  </w14:solidFill>
                                  <w14:prstDash w14:val="solid"/>
                                  <w14:bevel/>
                                </w14:textOutline>
                              </w:rPr>
                              <w:tab/>
                            </w:r>
                            <w:proofErr w:type="gramEnd"/>
                            <w:r>
                              <w:rPr>
                                <w:color w:val="FF0000"/>
                                <w14:textOutline w14:w="9525" w14:cap="rnd" w14:cmpd="sng" w14:algn="ctr">
                                  <w14:solidFill>
                                    <w14:srgbClr w14:val="000000"/>
                                  </w14:solidFill>
                                  <w14:prstDash w14:val="solid"/>
                                  <w14:bevel/>
                                </w14:textOutline>
                              </w:rPr>
                              <w:t>$1</w:t>
                            </w:r>
                            <w:r w:rsidR="00AA4B07">
                              <w:rPr>
                                <w:color w:val="FF0000"/>
                                <w14:textOutline w14:w="9525" w14:cap="rnd" w14:cmpd="sng" w14:algn="ctr">
                                  <w14:solidFill>
                                    <w14:srgbClr w14:val="000000"/>
                                  </w14:solidFill>
                                  <w14:prstDash w14:val="solid"/>
                                  <w14:bevel/>
                                </w14:textOutline>
                              </w:rPr>
                              <w:t>2</w:t>
                            </w:r>
                            <w:r>
                              <w:rPr>
                                <w:color w:val="FF0000"/>
                                <w14:textOutline w14:w="9525" w14:cap="rnd" w14:cmpd="sng" w14:algn="ctr">
                                  <w14:solidFill>
                                    <w14:srgbClr w14:val="000000"/>
                                  </w14:solidFill>
                                  <w14:prstDash w14:val="solid"/>
                                  <w14:bevel/>
                                </w14:textOutline>
                              </w:rPr>
                              <w:t xml:space="preserve">,000 </w:t>
                            </w:r>
                          </w:p>
                          <w:p w14:paraId="304105B0" w14:textId="4648B563" w:rsidR="00EB55DF" w:rsidRDefault="00EB55DF" w:rsidP="00EB55DF">
                            <w:pPr>
                              <w:rPr>
                                <w:color w:val="FF0000"/>
                                <w14:textOutline w14:w="9525" w14:cap="rnd" w14:cmpd="sng" w14:algn="ctr">
                                  <w14:solidFill>
                                    <w14:srgbClr w14:val="000000"/>
                                  </w14:solidFill>
                                  <w14:prstDash w14:val="solid"/>
                                  <w14:bevel/>
                                </w14:textOutline>
                              </w:rPr>
                            </w:pPr>
                            <w:r>
                              <w:rPr>
                                <w:color w:val="FF0000"/>
                                <w14:textOutline w14:w="9525" w14:cap="rnd" w14:cmpd="sng" w14:algn="ctr">
                                  <w14:solidFill>
                                    <w14:srgbClr w14:val="000000"/>
                                  </w14:solidFill>
                                  <w14:prstDash w14:val="solid"/>
                                  <w14:bevel/>
                                </w14:textOutline>
                              </w:rPr>
                              <w:t xml:space="preserve">Supporting Struggling Learners (6 </w:t>
                            </w:r>
                            <w:proofErr w:type="gramStart"/>
                            <w:r>
                              <w:rPr>
                                <w:color w:val="FF0000"/>
                                <w14:textOutline w14:w="9525" w14:cap="rnd" w14:cmpd="sng" w14:algn="ctr">
                                  <w14:solidFill>
                                    <w14:srgbClr w14:val="000000"/>
                                  </w14:solidFill>
                                  <w14:prstDash w14:val="solid"/>
                                  <w14:bevel/>
                                </w14:textOutline>
                              </w:rPr>
                              <w:t xml:space="preserve">Videos)  </w:t>
                            </w:r>
                            <w:r>
                              <w:rPr>
                                <w:color w:val="FF0000"/>
                                <w14:textOutline w14:w="9525" w14:cap="rnd" w14:cmpd="sng" w14:algn="ctr">
                                  <w14:solidFill>
                                    <w14:srgbClr w14:val="000000"/>
                                  </w14:solidFill>
                                  <w14:prstDash w14:val="solid"/>
                                  <w14:bevel/>
                                </w14:textOutline>
                              </w:rPr>
                              <w:tab/>
                            </w:r>
                            <w:proofErr w:type="gramEnd"/>
                            <w:r>
                              <w:rPr>
                                <w:color w:val="FF0000"/>
                                <w14:textOutline w14:w="9525" w14:cap="rnd" w14:cmpd="sng" w14:algn="ctr">
                                  <w14:solidFill>
                                    <w14:srgbClr w14:val="000000"/>
                                  </w14:solidFill>
                                  <w14:prstDash w14:val="solid"/>
                                  <w14:bevel/>
                                </w14:textOutline>
                              </w:rPr>
                              <w:t>$7,</w:t>
                            </w:r>
                            <w:r w:rsidR="00AA4B07">
                              <w:rPr>
                                <w:color w:val="FF0000"/>
                                <w14:textOutline w14:w="9525" w14:cap="rnd" w14:cmpd="sng" w14:algn="ctr">
                                  <w14:solidFill>
                                    <w14:srgbClr w14:val="000000"/>
                                  </w14:solidFill>
                                  <w14:prstDash w14:val="solid"/>
                                  <w14:bevel/>
                                </w14:textOutline>
                              </w:rPr>
                              <w:t>0</w:t>
                            </w:r>
                            <w:r>
                              <w:rPr>
                                <w:color w:val="FF0000"/>
                                <w14:textOutline w14:w="9525" w14:cap="rnd" w14:cmpd="sng" w14:algn="ctr">
                                  <w14:solidFill>
                                    <w14:srgbClr w14:val="000000"/>
                                  </w14:solidFill>
                                  <w14:prstDash w14:val="solid"/>
                                  <w14:bevel/>
                                </w14:textOutline>
                              </w:rPr>
                              <w:t xml:space="preserve">00 </w:t>
                            </w:r>
                          </w:p>
                          <w:p w14:paraId="498401DC" w14:textId="7AC29FC9" w:rsidR="00EB55DF" w:rsidRDefault="00EB55DF" w:rsidP="00EB55DF">
                            <w:pPr>
                              <w:rPr>
                                <w:color w:val="FF0000"/>
                                <w14:textOutline w14:w="9525" w14:cap="rnd" w14:cmpd="sng" w14:algn="ctr">
                                  <w14:solidFill>
                                    <w14:srgbClr w14:val="000000"/>
                                  </w14:solidFill>
                                  <w14:prstDash w14:val="solid"/>
                                  <w14:bevel/>
                                </w14:textOutline>
                              </w:rPr>
                            </w:pPr>
                            <w:r>
                              <w:rPr>
                                <w:color w:val="FF0000"/>
                                <w14:textOutline w14:w="9525" w14:cap="rnd" w14:cmpd="sng" w14:algn="ctr">
                                  <w14:solidFill>
                                    <w14:srgbClr w14:val="000000"/>
                                  </w14:solidFill>
                                  <w14:prstDash w14:val="solid"/>
                                  <w14:bevel/>
                                </w14:textOutline>
                              </w:rPr>
                              <w:t xml:space="preserve">Leadership for Inclusion (4 Videos) </w:t>
                            </w:r>
                            <w:r>
                              <w:rPr>
                                <w:color w:val="FF0000"/>
                                <w14:textOutline w14:w="9525" w14:cap="rnd" w14:cmpd="sng" w14:algn="ctr">
                                  <w14:solidFill>
                                    <w14:srgbClr w14:val="000000"/>
                                  </w14:solidFill>
                                  <w14:prstDash w14:val="solid"/>
                                  <w14:bevel/>
                                </w14:textOutline>
                              </w:rPr>
                              <w:tab/>
                            </w:r>
                            <w:r>
                              <w:rPr>
                                <w:color w:val="FF0000"/>
                                <w14:textOutline w14:w="9525" w14:cap="rnd" w14:cmpd="sng" w14:algn="ctr">
                                  <w14:solidFill>
                                    <w14:srgbClr w14:val="000000"/>
                                  </w14:solidFill>
                                  <w14:prstDash w14:val="solid"/>
                                  <w14:bevel/>
                                </w14:textOutline>
                              </w:rPr>
                              <w:tab/>
                              <w:t>$5,</w:t>
                            </w:r>
                            <w:r w:rsidR="00AA4B07">
                              <w:rPr>
                                <w:color w:val="FF0000"/>
                                <w14:textOutline w14:w="9525" w14:cap="rnd" w14:cmpd="sng" w14:algn="ctr">
                                  <w14:solidFill>
                                    <w14:srgbClr w14:val="000000"/>
                                  </w14:solidFill>
                                  <w14:prstDash w14:val="solid"/>
                                  <w14:bevel/>
                                </w14:textOutline>
                              </w:rPr>
                              <w:t>0</w:t>
                            </w:r>
                            <w:r>
                              <w:rPr>
                                <w:color w:val="FF0000"/>
                                <w14:textOutline w14:w="9525" w14:cap="rnd" w14:cmpd="sng" w14:algn="ctr">
                                  <w14:solidFill>
                                    <w14:srgbClr w14:val="000000"/>
                                  </w14:solidFill>
                                  <w14:prstDash w14:val="solid"/>
                                  <w14:bevel/>
                                </w14:textOutline>
                              </w:rPr>
                              <w:t xml:space="preserve">00 </w:t>
                            </w:r>
                          </w:p>
                          <w:p w14:paraId="6848355A" w14:textId="21D9AA65" w:rsidR="00EB55DF" w:rsidRDefault="00EB55DF" w:rsidP="00EB55DF">
                            <w:pPr>
                              <w:rPr>
                                <w:color w:val="FF0000"/>
                                <w14:textOutline w14:w="9525" w14:cap="rnd" w14:cmpd="sng" w14:algn="ctr">
                                  <w14:solidFill>
                                    <w14:srgbClr w14:val="000000"/>
                                  </w14:solidFill>
                                  <w14:prstDash w14:val="solid"/>
                                  <w14:bevel/>
                                </w14:textOutline>
                              </w:rPr>
                            </w:pPr>
                            <w:r>
                              <w:rPr>
                                <w:color w:val="FF0000"/>
                                <w14:textOutline w14:w="9525" w14:cap="rnd" w14:cmpd="sng" w14:algn="ctr">
                                  <w14:solidFill>
                                    <w14:srgbClr w14:val="000000"/>
                                  </w14:solidFill>
                                  <w14:prstDash w14:val="solid"/>
                                  <w14:bevel/>
                                </w14:textOutline>
                              </w:rPr>
                              <w:t xml:space="preserve">Full Series (20 Videos) </w:t>
                            </w:r>
                            <w:r>
                              <w:rPr>
                                <w:color w:val="FF0000"/>
                                <w14:textOutline w14:w="9525" w14:cap="rnd" w14:cmpd="sng" w14:algn="ctr">
                                  <w14:solidFill>
                                    <w14:srgbClr w14:val="000000"/>
                                  </w14:solidFill>
                                  <w14:prstDash w14:val="solid"/>
                                  <w14:bevel/>
                                </w14:textOutline>
                              </w:rPr>
                              <w:tab/>
                            </w:r>
                            <w:r>
                              <w:rPr>
                                <w:color w:val="FF0000"/>
                                <w14:textOutline w14:w="9525" w14:cap="rnd" w14:cmpd="sng" w14:algn="ctr">
                                  <w14:solidFill>
                                    <w14:srgbClr w14:val="000000"/>
                                  </w14:solidFill>
                                  <w14:prstDash w14:val="solid"/>
                                  <w14:bevel/>
                                </w14:textOutline>
                              </w:rPr>
                              <w:tab/>
                            </w:r>
                            <w:r>
                              <w:rPr>
                                <w:color w:val="FF0000"/>
                                <w14:textOutline w14:w="9525" w14:cap="rnd" w14:cmpd="sng" w14:algn="ctr">
                                  <w14:solidFill>
                                    <w14:srgbClr w14:val="000000"/>
                                  </w14:solidFill>
                                  <w14:prstDash w14:val="solid"/>
                                  <w14:bevel/>
                                </w14:textOutline>
                              </w:rPr>
                              <w:tab/>
                              <w:t xml:space="preserve">$20,000 </w:t>
                            </w:r>
                          </w:p>
                          <w:p w14:paraId="3533B522" w14:textId="77777777" w:rsidR="00EB55DF" w:rsidRDefault="00EB55DF" w:rsidP="00EB55DF">
                            <w:pPr>
                              <w:rPr>
                                <w:color w:val="FF0000"/>
                                <w14:textOutline w14:w="9525" w14:cap="rnd" w14:cmpd="sng" w14:algn="ctr">
                                  <w14:solidFill>
                                    <w14:srgbClr w14:val="000000"/>
                                  </w14:solidFill>
                                  <w14:prstDash w14:val="solid"/>
                                  <w14:bevel/>
                                </w14:textOutline>
                              </w:rPr>
                            </w:pPr>
                          </w:p>
                          <w:p w14:paraId="1BB8A15C" w14:textId="77777777" w:rsidR="00EB55DF" w:rsidRDefault="00EB55DF" w:rsidP="00EB55DF">
                            <w:pPr>
                              <w:jc w:val="center"/>
                              <w:rPr>
                                <w:rFonts w:ascii="Calibri" w:hAnsi="Calibri" w:cs="Calibri"/>
                                <w:b/>
                                <w:bCs/>
                                <w:color w:val="FF0000"/>
                                <w:sz w:val="28"/>
                                <w:szCs w:val="28"/>
                                <w14:textOutline w14:w="9525" w14:cap="rnd" w14:cmpd="sng" w14:algn="ctr">
                                  <w14:solidFill>
                                    <w14:srgbClr w14:val="000000"/>
                                  </w14:solidFill>
                                  <w14:prstDash w14:val="solid"/>
                                  <w14:bevel/>
                                </w14:textOutline>
                              </w:rPr>
                            </w:pPr>
                            <w:r w:rsidRPr="00577875">
                              <w:rPr>
                                <w:rFonts w:ascii="Calibri" w:hAnsi="Calibri" w:cs="Calibri"/>
                                <w:b/>
                                <w:bCs/>
                                <w:color w:val="FF0000"/>
                                <w:sz w:val="28"/>
                                <w:szCs w:val="28"/>
                                <w14:textOutline w14:w="9525" w14:cap="rnd" w14:cmpd="sng" w14:algn="ctr">
                                  <w14:solidFill>
                                    <w14:srgbClr w14:val="000000"/>
                                  </w14:solidFill>
                                  <w14:prstDash w14:val="solid"/>
                                  <w14:bevel/>
                                </w14:textOutline>
                              </w:rPr>
                              <w:t xml:space="preserve">The video series covers the equivalent of 15 days </w:t>
                            </w:r>
                          </w:p>
                          <w:p w14:paraId="1F11E3A7" w14:textId="77777777" w:rsidR="001F3122" w:rsidRDefault="00EB55DF" w:rsidP="00EB55DF">
                            <w:pPr>
                              <w:jc w:val="center"/>
                              <w:rPr>
                                <w:rFonts w:ascii="Calibri" w:hAnsi="Calibri" w:cs="Calibri"/>
                                <w:b/>
                                <w:bCs/>
                                <w:color w:val="FF0000"/>
                                <w:sz w:val="28"/>
                                <w:szCs w:val="28"/>
                                <w14:textOutline w14:w="9525" w14:cap="rnd" w14:cmpd="sng" w14:algn="ctr">
                                  <w14:solidFill>
                                    <w14:srgbClr w14:val="000000"/>
                                  </w14:solidFill>
                                  <w14:prstDash w14:val="solid"/>
                                  <w14:bevel/>
                                </w14:textOutline>
                              </w:rPr>
                            </w:pPr>
                            <w:r w:rsidRPr="00577875">
                              <w:rPr>
                                <w:rFonts w:ascii="Calibri" w:hAnsi="Calibri" w:cs="Calibri"/>
                                <w:b/>
                                <w:bCs/>
                                <w:color w:val="FF0000"/>
                                <w:sz w:val="28"/>
                                <w:szCs w:val="28"/>
                                <w14:textOutline w14:w="9525" w14:cap="rnd" w14:cmpd="sng" w14:algn="ctr">
                                  <w14:solidFill>
                                    <w14:srgbClr w14:val="000000"/>
                                  </w14:solidFill>
                                  <w14:prstDash w14:val="solid"/>
                                  <w14:bevel/>
                                </w14:textOutline>
                              </w:rPr>
                              <w:t>of in-person workshops</w:t>
                            </w:r>
                            <w:r w:rsidR="001F3122">
                              <w:rPr>
                                <w:rFonts w:ascii="Calibri" w:hAnsi="Calibri" w:cs="Calibri"/>
                                <w:b/>
                                <w:bCs/>
                                <w:color w:val="FF0000"/>
                                <w:sz w:val="28"/>
                                <w:szCs w:val="28"/>
                                <w14:textOutline w14:w="9525" w14:cap="rnd" w14:cmpd="sng" w14:algn="ctr">
                                  <w14:solidFill>
                                    <w14:srgbClr w14:val="000000"/>
                                  </w14:solidFill>
                                  <w14:prstDash w14:val="solid"/>
                                  <w14:bevel/>
                                </w14:textOutline>
                              </w:rPr>
                              <w:t xml:space="preserve"> or conferences for every staff member </w:t>
                            </w:r>
                          </w:p>
                          <w:p w14:paraId="15130F41" w14:textId="16B7AA6D" w:rsidR="00EB55DF" w:rsidRPr="00577875" w:rsidRDefault="001F3122" w:rsidP="00EB55DF">
                            <w:pPr>
                              <w:jc w:val="center"/>
                              <w:rPr>
                                <w:rFonts w:ascii="Calibri" w:hAnsi="Calibri" w:cs="Calibri"/>
                                <w:b/>
                                <w:bCs/>
                                <w:color w:val="FF0000"/>
                                <w:sz w:val="28"/>
                                <w:szCs w:val="28"/>
                                <w14:textOutline w14:w="9525" w14:cap="rnd" w14:cmpd="sng" w14:algn="ctr">
                                  <w14:solidFill>
                                    <w14:srgbClr w14:val="000000"/>
                                  </w14:solidFill>
                                  <w14:prstDash w14:val="solid"/>
                                  <w14:bevel/>
                                </w14:textOutline>
                              </w:rPr>
                            </w:pPr>
                            <w:r>
                              <w:rPr>
                                <w:rFonts w:ascii="Calibri" w:hAnsi="Calibri" w:cs="Calibri"/>
                                <w:b/>
                                <w:bCs/>
                                <w:color w:val="FF0000"/>
                                <w:sz w:val="28"/>
                                <w:szCs w:val="28"/>
                                <w14:textOutline w14:w="9525" w14:cap="rnd" w14:cmpd="sng" w14:algn="ctr">
                                  <w14:solidFill>
                                    <w14:srgbClr w14:val="000000"/>
                                  </w14:solidFill>
                                  <w14:prstDash w14:val="solid"/>
                                  <w14:bevel/>
                                </w14:textOutline>
                              </w:rPr>
                              <w:t>in the school / district</w:t>
                            </w:r>
                            <w:r w:rsidR="00EB55DF" w:rsidRPr="00577875">
                              <w:rPr>
                                <w:rFonts w:ascii="Calibri" w:hAnsi="Calibri" w:cs="Calibri"/>
                                <w:b/>
                                <w:bCs/>
                                <w:color w:val="FF0000"/>
                                <w:sz w:val="28"/>
                                <w:szCs w:val="28"/>
                                <w14:textOutline w14:w="9525" w14:cap="rnd" w14:cmpd="sng" w14:algn="ctr">
                                  <w14:solidFill>
                                    <w14:srgbClr w14:val="000000"/>
                                  </w14:solidFill>
                                  <w14:prstDash w14:val="solid"/>
                                  <w14:bevel/>
                                </w14:textOutline>
                              </w:rPr>
                              <w:t>!</w:t>
                            </w:r>
                          </w:p>
                          <w:p w14:paraId="173CF95F" w14:textId="77777777" w:rsidR="00EB55DF" w:rsidRDefault="00EB55DF" w:rsidP="00EB55DF">
                            <w:pPr>
                              <w:jc w:val="center"/>
                              <w:rPr>
                                <w:rFonts w:ascii="Calibri" w:hAnsi="Calibri" w:cs="Calibri"/>
                                <w:b/>
                                <w:bCs/>
                                <w:color w:val="FF0000"/>
                                <w14:textOutline w14:w="9525" w14:cap="rnd" w14:cmpd="sng" w14:algn="ctr">
                                  <w14:solidFill>
                                    <w14:srgbClr w14:val="000000"/>
                                  </w14:solidFill>
                                  <w14:prstDash w14:val="solid"/>
                                  <w14:bevel/>
                                </w14:textOutline>
                              </w:rPr>
                            </w:pPr>
                          </w:p>
                          <w:p w14:paraId="1937734D" w14:textId="63C5A2A3" w:rsidR="00EB55DF" w:rsidRDefault="00EB55DF" w:rsidP="00EB55DF">
                            <w:pPr>
                              <w:rPr>
                                <w:rFonts w:ascii="Calibri" w:hAnsi="Calibri" w:cs="Calibri"/>
                                <w:color w:val="000000" w:themeColor="text1"/>
                                <w14:textOutline w14:w="9525" w14:cap="rnd" w14:cmpd="sng" w14:algn="ctr">
                                  <w14:solidFill>
                                    <w14:srgbClr w14:val="000000"/>
                                  </w14:solidFill>
                                  <w14:prstDash w14:val="solid"/>
                                  <w14:bevel/>
                                </w14:textOutline>
                              </w:rPr>
                            </w:pPr>
                            <w:r w:rsidRPr="00577875">
                              <w:rPr>
                                <w:rFonts w:ascii="Calibri" w:hAnsi="Calibri" w:cs="Calibri"/>
                                <w:color w:val="000000" w:themeColor="text1"/>
                                <w14:textOutline w14:w="9525" w14:cap="rnd" w14:cmpd="sng" w14:algn="ctr">
                                  <w14:solidFill>
                                    <w14:srgbClr w14:val="000000"/>
                                  </w14:solidFill>
                                  <w14:prstDash w14:val="solid"/>
                                  <w14:bevel/>
                                </w14:textOutline>
                              </w:rPr>
                              <w:t xml:space="preserve">Once purchased, districts have </w:t>
                            </w:r>
                            <w:r w:rsidRPr="00EC4384">
                              <w:rPr>
                                <w:rFonts w:ascii="Calibri" w:hAnsi="Calibri" w:cs="Calibri"/>
                                <w:color w:val="000000" w:themeColor="text1"/>
                                <w14:textOutline w14:w="9525" w14:cap="rnd" w14:cmpd="sng" w14:algn="ctr">
                                  <w14:solidFill>
                                    <w14:srgbClr w14:val="000000"/>
                                  </w14:solidFill>
                                  <w14:prstDash w14:val="solid"/>
                                  <w14:bevel/>
                                </w14:textOutline>
                              </w:rPr>
                              <w:t>full ownership (as though purchased from a store)</w:t>
                            </w:r>
                            <w:r w:rsidRPr="00577875">
                              <w:rPr>
                                <w:rFonts w:ascii="Calibri" w:hAnsi="Calibri" w:cs="Calibri"/>
                                <w:color w:val="000000" w:themeColor="text1"/>
                                <w14:textOutline w14:w="9525" w14:cap="rnd" w14:cmpd="sng" w14:algn="ctr">
                                  <w14:solidFill>
                                    <w14:srgbClr w14:val="000000"/>
                                  </w14:solidFill>
                                  <w14:prstDash w14:val="solid"/>
                                  <w14:bevel/>
                                </w14:textOutline>
                              </w:rPr>
                              <w:t xml:space="preserve"> – the video can be used as often and with as many staff as desired within the district</w:t>
                            </w:r>
                            <w:r>
                              <w:rPr>
                                <w:rFonts w:ascii="Calibri" w:hAnsi="Calibri" w:cs="Calibri"/>
                                <w:color w:val="000000" w:themeColor="text1"/>
                                <w14:textOutline w14:w="9525" w14:cap="rnd" w14:cmpd="sng" w14:algn="ctr">
                                  <w14:solidFill>
                                    <w14:srgbClr w14:val="000000"/>
                                  </w14:solidFill>
                                  <w14:prstDash w14:val="solid"/>
                                  <w14:bevel/>
                                </w14:textOutline>
                              </w:rPr>
                              <w:t xml:space="preserve"> in perpetuity</w:t>
                            </w:r>
                            <w:r w:rsidRPr="00577875">
                              <w:rPr>
                                <w:rFonts w:ascii="Calibri" w:hAnsi="Calibri" w:cs="Calibri"/>
                                <w:color w:val="000000" w:themeColor="text1"/>
                                <w14:textOutline w14:w="9525" w14:cap="rnd" w14:cmpd="sng" w14:algn="ctr">
                                  <w14:solidFill>
                                    <w14:srgbClr w14:val="000000"/>
                                  </w14:solidFill>
                                  <w14:prstDash w14:val="solid"/>
                                  <w14:bevel/>
                                </w14:textOutline>
                              </w:rPr>
                              <w:t xml:space="preserve">. </w:t>
                            </w:r>
                            <w:r w:rsidR="00FE76F0">
                              <w:rPr>
                                <w:rFonts w:ascii="Calibri" w:hAnsi="Calibri" w:cs="Calibri"/>
                                <w:color w:val="000000" w:themeColor="text1"/>
                                <w14:textOutline w14:w="9525" w14:cap="rnd" w14:cmpd="sng" w14:algn="ctr">
                                  <w14:solidFill>
                                    <w14:srgbClr w14:val="000000"/>
                                  </w14:solidFill>
                                  <w14:prstDash w14:val="solid"/>
                                  <w14:bevel/>
                                </w14:textOutline>
                              </w:rPr>
                              <w:t>Districts purchasing the full series will receive a program guide with suggested sequences, participants, and time allocations.</w:t>
                            </w:r>
                            <w:r w:rsidR="00A25007">
                              <w:rPr>
                                <w:rFonts w:ascii="Calibri" w:hAnsi="Calibri" w:cs="Calibri"/>
                                <w:color w:val="000000" w:themeColor="text1"/>
                                <w14:textOutline w14:w="9525" w14:cap="rnd" w14:cmpd="sng" w14:algn="ctr">
                                  <w14:solidFill>
                                    <w14:srgbClr w14:val="000000"/>
                                  </w14:solidFill>
                                  <w14:prstDash w14:val="solid"/>
                                  <w14:bevel/>
                                </w14:textOutline>
                              </w:rPr>
                              <w:t xml:space="preserve"> </w:t>
                            </w:r>
                          </w:p>
                          <w:p w14:paraId="2FFD3716" w14:textId="203701BD" w:rsidR="00A25007" w:rsidRDefault="00A25007" w:rsidP="00EB55DF">
                            <w:pPr>
                              <w:rPr>
                                <w:rFonts w:ascii="Calibri" w:hAnsi="Calibri" w:cs="Calibri"/>
                                <w:color w:val="000000" w:themeColor="text1"/>
                                <w14:textOutline w14:w="9525" w14:cap="rnd" w14:cmpd="sng" w14:algn="ctr">
                                  <w14:solidFill>
                                    <w14:srgbClr w14:val="000000"/>
                                  </w14:solidFill>
                                  <w14:prstDash w14:val="solid"/>
                                  <w14:bevel/>
                                </w14:textOutline>
                              </w:rPr>
                            </w:pPr>
                          </w:p>
                          <w:p w14:paraId="794A72B8" w14:textId="7889B521" w:rsidR="00A25007" w:rsidRDefault="003B60FD" w:rsidP="00EB55DF">
                            <w:pPr>
                              <w:rPr>
                                <w:rFonts w:ascii="Calibri" w:hAnsi="Calibri" w:cs="Calibri"/>
                                <w:color w:val="000000" w:themeColor="text1"/>
                                <w14:textOutline w14:w="9525" w14:cap="rnd" w14:cmpd="sng" w14:algn="ctr">
                                  <w14:solidFill>
                                    <w14:srgbClr w14:val="000000"/>
                                  </w14:solidFill>
                                  <w14:prstDash w14:val="solid"/>
                                  <w14:bevel/>
                                </w14:textOutline>
                              </w:rPr>
                            </w:pPr>
                            <w:r>
                              <w:rPr>
                                <w:rFonts w:ascii="Calibri" w:hAnsi="Calibri" w:cs="Calibri"/>
                                <w:color w:val="000000" w:themeColor="text1"/>
                                <w14:textOutline w14:w="9525" w14:cap="rnd" w14:cmpd="sng" w14:algn="ctr">
                                  <w14:solidFill>
                                    <w14:srgbClr w14:val="000000"/>
                                  </w14:solidFill>
                                  <w14:prstDash w14:val="solid"/>
                                  <w14:bevel/>
                                </w14:textOutline>
                              </w:rPr>
                              <w:t xml:space="preserve">Individual teachers, </w:t>
                            </w:r>
                            <w:proofErr w:type="gramStart"/>
                            <w:r w:rsidR="00A25007">
                              <w:rPr>
                                <w:rFonts w:ascii="Calibri" w:hAnsi="Calibri" w:cs="Calibri"/>
                                <w:color w:val="000000" w:themeColor="text1"/>
                                <w14:textOutline w14:w="9525" w14:cap="rnd" w14:cmpd="sng" w14:algn="ctr">
                                  <w14:solidFill>
                                    <w14:srgbClr w14:val="000000"/>
                                  </w14:solidFill>
                                  <w14:prstDash w14:val="solid"/>
                                  <w14:bevel/>
                                </w14:textOutline>
                              </w:rPr>
                              <w:t>Small</w:t>
                            </w:r>
                            <w:proofErr w:type="gramEnd"/>
                            <w:r w:rsidR="00A25007">
                              <w:rPr>
                                <w:rFonts w:ascii="Calibri" w:hAnsi="Calibri" w:cs="Calibri"/>
                                <w:color w:val="000000" w:themeColor="text1"/>
                                <w14:textOutline w14:w="9525" w14:cap="rnd" w14:cmpd="sng" w14:algn="ctr">
                                  <w14:solidFill>
                                    <w14:srgbClr w14:val="000000"/>
                                  </w14:solidFill>
                                  <w14:prstDash w14:val="solid"/>
                                  <w14:bevel/>
                                </w14:textOutline>
                              </w:rPr>
                              <w:t xml:space="preserve"> schools and Indigenous run schools or districts will be eligible for discounts on the above prices.</w:t>
                            </w:r>
                            <w:r w:rsidR="009F398A">
                              <w:rPr>
                                <w:rFonts w:ascii="Calibri" w:hAnsi="Calibri" w:cs="Calibri"/>
                                <w:color w:val="000000" w:themeColor="text1"/>
                                <w14:textOutline w14:w="9525" w14:cap="rnd" w14:cmpd="sng" w14:algn="ctr">
                                  <w14:solidFill>
                                    <w14:srgbClr w14:val="000000"/>
                                  </w14:solidFill>
                                  <w14:prstDash w14:val="solid"/>
                                  <w14:bevel/>
                                </w14:textOutline>
                              </w:rPr>
                              <w:t xml:space="preserve"> Please contact me for more information.</w:t>
                            </w:r>
                          </w:p>
                          <w:p w14:paraId="7F4F16E1" w14:textId="77777777" w:rsidR="00EB55DF" w:rsidRDefault="00EB55DF" w:rsidP="00EB55DF">
                            <w:pPr>
                              <w:rPr>
                                <w:rFonts w:ascii="Calibri" w:hAnsi="Calibri" w:cs="Calibri"/>
                                <w:color w:val="000000" w:themeColor="text1"/>
                                <w14:textOutline w14:w="9525" w14:cap="rnd" w14:cmpd="sng" w14:algn="ctr">
                                  <w14:solidFill>
                                    <w14:srgbClr w14:val="000000"/>
                                  </w14:solidFill>
                                  <w14:prstDash w14:val="solid"/>
                                  <w14:bevel/>
                                </w14:textOutline>
                              </w:rPr>
                            </w:pPr>
                          </w:p>
                          <w:p w14:paraId="182DA1A3" w14:textId="77777777" w:rsidR="00EB55DF" w:rsidRPr="00EC4384" w:rsidRDefault="00EB55DF" w:rsidP="00EB55DF">
                            <w:pPr>
                              <w:rPr>
                                <w:rFonts w:ascii="Calibri" w:hAnsi="Calibri" w:cs="Calibri"/>
                                <w:i/>
                                <w:iCs/>
                                <w:color w:val="000000" w:themeColor="text1"/>
                                <w:sz w:val="20"/>
                                <w:szCs w:val="20"/>
                                <w14:textOutline w14:w="9525" w14:cap="rnd" w14:cmpd="sng" w14:algn="ctr">
                                  <w14:solidFill>
                                    <w14:srgbClr w14:val="000000"/>
                                  </w14:solidFill>
                                  <w14:prstDash w14:val="solid"/>
                                  <w14:bevel/>
                                </w14:textOutline>
                              </w:rPr>
                            </w:pPr>
                            <w:r w:rsidRPr="000221D3">
                              <w:rPr>
                                <w:rFonts w:ascii="Calibri" w:hAnsi="Calibri" w:cs="Calibri"/>
                                <w:i/>
                                <w:iCs/>
                                <w:color w:val="000000" w:themeColor="text1"/>
                                <w:sz w:val="20"/>
                                <w:szCs w:val="20"/>
                                <w14:textOutline w14:w="9525" w14:cap="rnd" w14:cmpd="sng" w14:algn="ctr">
                                  <w14:solidFill>
                                    <w14:srgbClr w14:val="000000"/>
                                  </w14:solidFill>
                                  <w14:prstDash w14:val="solid"/>
                                  <w14:bevel/>
                                </w14:textOutline>
                              </w:rPr>
                              <w:sym w:font="Symbol" w:char="F0E3"/>
                            </w:r>
                            <w:r w:rsidRPr="000221D3">
                              <w:rPr>
                                <w:rFonts w:ascii="Calibri" w:hAnsi="Calibri" w:cs="Calibri"/>
                                <w:i/>
                                <w:iCs/>
                                <w:color w:val="000000" w:themeColor="text1"/>
                                <w:sz w:val="20"/>
                                <w:szCs w:val="20"/>
                                <w14:textOutline w14:w="9525" w14:cap="rnd" w14:cmpd="sng" w14:algn="ctr">
                                  <w14:solidFill>
                                    <w14:srgbClr w14:val="000000"/>
                                  </w14:solidFill>
                                  <w14:prstDash w14:val="solid"/>
                                  <w14:bevel/>
                                </w14:textOutline>
                              </w:rPr>
                              <w:t xml:space="preserve"> Copyright remains with </w:t>
                            </w:r>
                            <w:r>
                              <w:rPr>
                                <w:rFonts w:ascii="Calibri" w:hAnsi="Calibri" w:cs="Calibri"/>
                                <w:i/>
                                <w:iCs/>
                                <w:color w:val="000000" w:themeColor="text1"/>
                                <w:sz w:val="20"/>
                                <w:szCs w:val="20"/>
                                <w14:textOutline w14:w="9525" w14:cap="rnd" w14:cmpd="sng" w14:algn="ctr">
                                  <w14:solidFill>
                                    <w14:srgbClr w14:val="000000"/>
                                  </w14:solidFill>
                                  <w14:prstDash w14:val="solid"/>
                                  <w14:bevel/>
                                </w14:textOutline>
                              </w:rPr>
                              <w:t>Dr. Katz</w:t>
                            </w:r>
                            <w:r w:rsidRPr="000221D3">
                              <w:rPr>
                                <w:rFonts w:ascii="Calibri" w:hAnsi="Calibri" w:cs="Calibri"/>
                                <w:i/>
                                <w:iCs/>
                                <w:color w:val="000000" w:themeColor="text1"/>
                                <w:sz w:val="20"/>
                                <w:szCs w:val="20"/>
                                <w14:textOutline w14:w="9525" w14:cap="rnd" w14:cmpd="sng" w14:algn="ctr">
                                  <w14:solidFill>
                                    <w14:srgbClr w14:val="000000"/>
                                  </w14:solidFill>
                                  <w14:prstDash w14:val="solid"/>
                                  <w14:bevel/>
                                </w14:textOutline>
                              </w:rPr>
                              <w:t>. Videos are restricted to within district use - videos cannot be resold or given to other districts or agencies, or otherwise distributed in any way (</w:t>
                            </w:r>
                            <w:proofErr w:type="gramStart"/>
                            <w:r w:rsidRPr="000221D3">
                              <w:rPr>
                                <w:rFonts w:ascii="Calibri" w:hAnsi="Calibri" w:cs="Calibri"/>
                                <w:i/>
                                <w:iCs/>
                                <w:color w:val="000000" w:themeColor="text1"/>
                                <w:sz w:val="20"/>
                                <w:szCs w:val="20"/>
                                <w14:textOutline w14:w="9525" w14:cap="rnd" w14:cmpd="sng" w14:algn="ctr">
                                  <w14:solidFill>
                                    <w14:srgbClr w14:val="000000"/>
                                  </w14:solidFill>
                                  <w14:prstDash w14:val="solid"/>
                                  <w14:bevel/>
                                </w14:textOutline>
                              </w:rPr>
                              <w:t>e.g.</w:t>
                            </w:r>
                            <w:proofErr w:type="gramEnd"/>
                            <w:r w:rsidRPr="000221D3">
                              <w:rPr>
                                <w:rFonts w:ascii="Calibri" w:hAnsi="Calibri" w:cs="Calibri"/>
                                <w:i/>
                                <w:iCs/>
                                <w:color w:val="000000" w:themeColor="text1"/>
                                <w:sz w:val="20"/>
                                <w:szCs w:val="20"/>
                                <w14:textOutline w14:w="9525" w14:cap="rnd" w14:cmpd="sng" w14:algn="ctr">
                                  <w14:solidFill>
                                    <w14:srgbClr w14:val="000000"/>
                                  </w14:solidFill>
                                  <w14:prstDash w14:val="solid"/>
                                  <w14:bevel/>
                                </w14:textOutline>
                              </w:rPr>
                              <w:t xml:space="preserve"> posting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503BBA" id="Text Box 1" o:spid="_x0000_s1027" type="#_x0000_t202" style="position:absolute;margin-left:47.3pt;margin-top:8.45pt;width:397.85pt;height:392.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" fillcolor="yellow" strokeweight="2pt">
                <v:stroke linestyle="thickBetweenThin"/>
                <v:shadow on="t" type="perspective" color="black" opacity="26214f" offset="0,0" matrix="66847f,,,66847f"/>
                <v:textbox>
                  <w:txbxContent>
                    <w:p w14:paraId="058D0E04" w14:textId="77777777" w:rsidR="00EB55DF" w:rsidRDefault="00EB55DF" w:rsidP="00EB55DF">
                      <w:pPr>
                        <w:rPr>
                          <w:rFonts w:ascii="Calibri" w:hAnsi="Calibri" w:cs="Calibri"/>
                          <w:b/>
                          <w:bCs/>
                          <w:i/>
                          <w:iCs/>
                          <w:color w:val="FF0000"/>
                          <w:sz w:val="28"/>
                          <w:szCs w:val="28"/>
                          <w14:textOutline w14:w="9525" w14:cap="rnd" w14:cmpd="sng" w14:algn="ctr">
                            <w14:solidFill>
                              <w14:srgbClr w14:val="000000"/>
                            </w14:solidFill>
                            <w14:prstDash w14:val="solid"/>
                            <w14:bevel/>
                          </w14:textOutline>
                        </w:rPr>
                      </w:pPr>
                    </w:p>
                    <w:p w14:paraId="0F5F6003" w14:textId="77777777" w:rsidR="00EB55DF" w:rsidRPr="002717CD" w:rsidRDefault="00EB55DF" w:rsidP="00EB55DF">
                      <w:pPr>
                        <w:rPr>
                          <w:rFonts w:ascii="Calibri" w:hAnsi="Calibri" w:cs="Calibri"/>
                          <w:b/>
                          <w:bCs/>
                          <w:color w:val="FF0000"/>
                          <w:sz w:val="22"/>
                          <w:szCs w:val="22"/>
                          <w14:textOutline w14:w="9525" w14:cap="rnd" w14:cmpd="sng" w14:algn="ctr">
                            <w14:solidFill>
                              <w14:srgbClr w14:val="000000"/>
                            </w14:solidFill>
                            <w14:prstDash w14:val="solid"/>
                            <w14:bevel/>
                          </w14:textOutline>
                        </w:rPr>
                      </w:pPr>
                      <w:r w:rsidRPr="002717CD">
                        <w:rPr>
                          <w:rFonts w:ascii="Calibri" w:hAnsi="Calibri" w:cs="Calibri"/>
                          <w:b/>
                          <w:bCs/>
                          <w:color w:val="FF0000"/>
                          <w:sz w:val="28"/>
                          <w:szCs w:val="28"/>
                          <w14:textOutline w14:w="9525" w14:cap="rnd" w14:cmpd="sng" w14:algn="ctr">
                            <w14:solidFill>
                              <w14:srgbClr w14:val="000000"/>
                            </w14:solidFill>
                            <w14:prstDash w14:val="solid"/>
                            <w14:bevel/>
                          </w14:textOutline>
                        </w:rPr>
                        <w:t xml:space="preserve">Price List: </w:t>
                      </w:r>
                    </w:p>
                    <w:p w14:paraId="58F2FB2D" w14:textId="77777777" w:rsidR="00EB55DF" w:rsidRDefault="00EB55DF" w:rsidP="00EB55DF">
                      <w:pPr>
                        <w:rPr>
                          <w:color w:val="FF0000"/>
                          <w14:textOutline w14:w="9525" w14:cap="rnd" w14:cmpd="sng" w14:algn="ctr">
                            <w14:solidFill>
                              <w14:srgbClr w14:val="000000"/>
                            </w14:solidFill>
                            <w14:prstDash w14:val="solid"/>
                            <w14:bevel/>
                          </w14:textOutline>
                        </w:rPr>
                      </w:pPr>
                    </w:p>
                    <w:p w14:paraId="7C9ACE00" w14:textId="763ED214" w:rsidR="00EB55DF" w:rsidRDefault="00EB55DF" w:rsidP="00EB55DF">
                      <w:pPr>
                        <w:rPr>
                          <w:color w:val="FF0000"/>
                          <w14:textOutline w14:w="9525" w14:cap="rnd" w14:cmpd="sng" w14:algn="ctr">
                            <w14:solidFill>
                              <w14:srgbClr w14:val="000000"/>
                            </w14:solidFill>
                            <w14:prstDash w14:val="solid"/>
                            <w14:bevel/>
                          </w14:textOutline>
                        </w:rPr>
                      </w:pPr>
                      <w:r>
                        <w:rPr>
                          <w:color w:val="FF0000"/>
                          <w14:textOutline w14:w="9525" w14:cap="rnd" w14:cmpd="sng" w14:algn="ctr">
                            <w14:solidFill>
                              <w14:srgbClr w14:val="000000"/>
                            </w14:solidFill>
                            <w14:prstDash w14:val="solid"/>
                            <w14:bevel/>
                          </w14:textOutline>
                        </w:rPr>
                        <w:t xml:space="preserve">Individual Videos </w:t>
                      </w:r>
                      <w:r>
                        <w:rPr>
                          <w:color w:val="FF0000"/>
                          <w14:textOutline w14:w="9525" w14:cap="rnd" w14:cmpd="sng" w14:algn="ctr">
                            <w14:solidFill>
                              <w14:srgbClr w14:val="000000"/>
                            </w14:solidFill>
                            <w14:prstDash w14:val="solid"/>
                            <w14:bevel/>
                          </w14:textOutline>
                        </w:rPr>
                        <w:tab/>
                      </w:r>
                      <w:r>
                        <w:rPr>
                          <w:color w:val="FF0000"/>
                          <w14:textOutline w14:w="9525" w14:cap="rnd" w14:cmpd="sng" w14:algn="ctr">
                            <w14:solidFill>
                              <w14:srgbClr w14:val="000000"/>
                            </w14:solidFill>
                            <w14:prstDash w14:val="solid"/>
                            <w14:bevel/>
                          </w14:textOutline>
                        </w:rPr>
                        <w:tab/>
                      </w:r>
                      <w:r>
                        <w:rPr>
                          <w:color w:val="FF0000"/>
                          <w14:textOutline w14:w="9525" w14:cap="rnd" w14:cmpd="sng" w14:algn="ctr">
                            <w14:solidFill>
                              <w14:srgbClr w14:val="000000"/>
                            </w14:solidFill>
                            <w14:prstDash w14:val="solid"/>
                            <w14:bevel/>
                          </w14:textOutline>
                        </w:rPr>
                        <w:tab/>
                      </w:r>
                      <w:r>
                        <w:rPr>
                          <w:color w:val="FF0000"/>
                          <w14:textOutline w14:w="9525" w14:cap="rnd" w14:cmpd="sng" w14:algn="ctr">
                            <w14:solidFill>
                              <w14:srgbClr w14:val="000000"/>
                            </w14:solidFill>
                            <w14:prstDash w14:val="solid"/>
                            <w14:bevel/>
                          </w14:textOutline>
                        </w:rPr>
                        <w:tab/>
                        <w:t xml:space="preserve">$1,500 each </w:t>
                      </w:r>
                    </w:p>
                    <w:p w14:paraId="59DDE257" w14:textId="0D375E5C" w:rsidR="00EB55DF" w:rsidRDefault="00EB55DF" w:rsidP="00EB55DF">
                      <w:pPr>
                        <w:rPr>
                          <w:color w:val="FF0000"/>
                          <w14:textOutline w14:w="9525" w14:cap="rnd" w14:cmpd="sng" w14:algn="ctr">
                            <w14:solidFill>
                              <w14:srgbClr w14:val="000000"/>
                            </w14:solidFill>
                            <w14:prstDash w14:val="solid"/>
                            <w14:bevel/>
                          </w14:textOutline>
                        </w:rPr>
                      </w:pPr>
                      <w:r>
                        <w:rPr>
                          <w:color w:val="FF0000"/>
                          <w14:textOutline w14:w="9525" w14:cap="rnd" w14:cmpd="sng" w14:algn="ctr">
                            <w14:solidFill>
                              <w14:srgbClr w14:val="000000"/>
                            </w14:solidFill>
                            <w14:prstDash w14:val="solid"/>
                            <w14:bevel/>
                          </w14:textOutline>
                        </w:rPr>
                        <w:t xml:space="preserve">Inclusive Classroom Series (10 </w:t>
                      </w:r>
                      <w:proofErr w:type="gramStart"/>
                      <w:r>
                        <w:rPr>
                          <w:color w:val="FF0000"/>
                          <w14:textOutline w14:w="9525" w14:cap="rnd" w14:cmpd="sng" w14:algn="ctr">
                            <w14:solidFill>
                              <w14:srgbClr w14:val="000000"/>
                            </w14:solidFill>
                            <w14:prstDash w14:val="solid"/>
                            <w14:bevel/>
                          </w14:textOutline>
                        </w:rPr>
                        <w:t xml:space="preserve">Videos)  </w:t>
                      </w:r>
                      <w:r>
                        <w:rPr>
                          <w:color w:val="FF0000"/>
                          <w14:textOutline w14:w="9525" w14:cap="rnd" w14:cmpd="sng" w14:algn="ctr">
                            <w14:solidFill>
                              <w14:srgbClr w14:val="000000"/>
                            </w14:solidFill>
                            <w14:prstDash w14:val="solid"/>
                            <w14:bevel/>
                          </w14:textOutline>
                        </w:rPr>
                        <w:tab/>
                      </w:r>
                      <w:proofErr w:type="gramEnd"/>
                      <w:r>
                        <w:rPr>
                          <w:color w:val="FF0000"/>
                          <w14:textOutline w14:w="9525" w14:cap="rnd" w14:cmpd="sng" w14:algn="ctr">
                            <w14:solidFill>
                              <w14:srgbClr w14:val="000000"/>
                            </w14:solidFill>
                            <w14:prstDash w14:val="solid"/>
                            <w14:bevel/>
                          </w14:textOutline>
                        </w:rPr>
                        <w:t>$1</w:t>
                      </w:r>
                      <w:r w:rsidR="00AA4B07">
                        <w:rPr>
                          <w:color w:val="FF0000"/>
                          <w14:textOutline w14:w="9525" w14:cap="rnd" w14:cmpd="sng" w14:algn="ctr">
                            <w14:solidFill>
                              <w14:srgbClr w14:val="000000"/>
                            </w14:solidFill>
                            <w14:prstDash w14:val="solid"/>
                            <w14:bevel/>
                          </w14:textOutline>
                        </w:rPr>
                        <w:t>2</w:t>
                      </w:r>
                      <w:r>
                        <w:rPr>
                          <w:color w:val="FF0000"/>
                          <w14:textOutline w14:w="9525" w14:cap="rnd" w14:cmpd="sng" w14:algn="ctr">
                            <w14:solidFill>
                              <w14:srgbClr w14:val="000000"/>
                            </w14:solidFill>
                            <w14:prstDash w14:val="solid"/>
                            <w14:bevel/>
                          </w14:textOutline>
                        </w:rPr>
                        <w:t xml:space="preserve">,000 </w:t>
                      </w:r>
                    </w:p>
                    <w:p w14:paraId="304105B0" w14:textId="4648B563" w:rsidR="00EB55DF" w:rsidRDefault="00EB55DF" w:rsidP="00EB55DF">
                      <w:pPr>
                        <w:rPr>
                          <w:color w:val="FF0000"/>
                          <w14:textOutline w14:w="9525" w14:cap="rnd" w14:cmpd="sng" w14:algn="ctr">
                            <w14:solidFill>
                              <w14:srgbClr w14:val="000000"/>
                            </w14:solidFill>
                            <w14:prstDash w14:val="solid"/>
                            <w14:bevel/>
                          </w14:textOutline>
                        </w:rPr>
                      </w:pPr>
                      <w:r>
                        <w:rPr>
                          <w:color w:val="FF0000"/>
                          <w14:textOutline w14:w="9525" w14:cap="rnd" w14:cmpd="sng" w14:algn="ctr">
                            <w14:solidFill>
                              <w14:srgbClr w14:val="000000"/>
                            </w14:solidFill>
                            <w14:prstDash w14:val="solid"/>
                            <w14:bevel/>
                          </w14:textOutline>
                        </w:rPr>
                        <w:t xml:space="preserve">Supporting Struggling Learners (6 </w:t>
                      </w:r>
                      <w:proofErr w:type="gramStart"/>
                      <w:r>
                        <w:rPr>
                          <w:color w:val="FF0000"/>
                          <w14:textOutline w14:w="9525" w14:cap="rnd" w14:cmpd="sng" w14:algn="ctr">
                            <w14:solidFill>
                              <w14:srgbClr w14:val="000000"/>
                            </w14:solidFill>
                            <w14:prstDash w14:val="solid"/>
                            <w14:bevel/>
                          </w14:textOutline>
                        </w:rPr>
                        <w:t xml:space="preserve">Videos)  </w:t>
                      </w:r>
                      <w:r>
                        <w:rPr>
                          <w:color w:val="FF0000"/>
                          <w14:textOutline w14:w="9525" w14:cap="rnd" w14:cmpd="sng" w14:algn="ctr">
                            <w14:solidFill>
                              <w14:srgbClr w14:val="000000"/>
                            </w14:solidFill>
                            <w14:prstDash w14:val="solid"/>
                            <w14:bevel/>
                          </w14:textOutline>
                        </w:rPr>
                        <w:tab/>
                      </w:r>
                      <w:proofErr w:type="gramEnd"/>
                      <w:r>
                        <w:rPr>
                          <w:color w:val="FF0000"/>
                          <w14:textOutline w14:w="9525" w14:cap="rnd" w14:cmpd="sng" w14:algn="ctr">
                            <w14:solidFill>
                              <w14:srgbClr w14:val="000000"/>
                            </w14:solidFill>
                            <w14:prstDash w14:val="solid"/>
                            <w14:bevel/>
                          </w14:textOutline>
                        </w:rPr>
                        <w:t>$7,</w:t>
                      </w:r>
                      <w:r w:rsidR="00AA4B07">
                        <w:rPr>
                          <w:color w:val="FF0000"/>
                          <w14:textOutline w14:w="9525" w14:cap="rnd" w14:cmpd="sng" w14:algn="ctr">
                            <w14:solidFill>
                              <w14:srgbClr w14:val="000000"/>
                            </w14:solidFill>
                            <w14:prstDash w14:val="solid"/>
                            <w14:bevel/>
                          </w14:textOutline>
                        </w:rPr>
                        <w:t>0</w:t>
                      </w:r>
                      <w:r>
                        <w:rPr>
                          <w:color w:val="FF0000"/>
                          <w14:textOutline w14:w="9525" w14:cap="rnd" w14:cmpd="sng" w14:algn="ctr">
                            <w14:solidFill>
                              <w14:srgbClr w14:val="000000"/>
                            </w14:solidFill>
                            <w14:prstDash w14:val="solid"/>
                            <w14:bevel/>
                          </w14:textOutline>
                        </w:rPr>
                        <w:t xml:space="preserve">00 </w:t>
                      </w:r>
                    </w:p>
                    <w:p w14:paraId="498401DC" w14:textId="7AC29FC9" w:rsidR="00EB55DF" w:rsidRDefault="00EB55DF" w:rsidP="00EB55DF">
                      <w:pPr>
                        <w:rPr>
                          <w:color w:val="FF0000"/>
                          <w14:textOutline w14:w="9525" w14:cap="rnd" w14:cmpd="sng" w14:algn="ctr">
                            <w14:solidFill>
                              <w14:srgbClr w14:val="000000"/>
                            </w14:solidFill>
                            <w14:prstDash w14:val="solid"/>
                            <w14:bevel/>
                          </w14:textOutline>
                        </w:rPr>
                      </w:pPr>
                      <w:r>
                        <w:rPr>
                          <w:color w:val="FF0000"/>
                          <w14:textOutline w14:w="9525" w14:cap="rnd" w14:cmpd="sng" w14:algn="ctr">
                            <w14:solidFill>
                              <w14:srgbClr w14:val="000000"/>
                            </w14:solidFill>
                            <w14:prstDash w14:val="solid"/>
                            <w14:bevel/>
                          </w14:textOutline>
                        </w:rPr>
                        <w:t xml:space="preserve">Leadership for Inclusion (4 Videos) </w:t>
                      </w:r>
                      <w:r>
                        <w:rPr>
                          <w:color w:val="FF0000"/>
                          <w14:textOutline w14:w="9525" w14:cap="rnd" w14:cmpd="sng" w14:algn="ctr">
                            <w14:solidFill>
                              <w14:srgbClr w14:val="000000"/>
                            </w14:solidFill>
                            <w14:prstDash w14:val="solid"/>
                            <w14:bevel/>
                          </w14:textOutline>
                        </w:rPr>
                        <w:tab/>
                      </w:r>
                      <w:r>
                        <w:rPr>
                          <w:color w:val="FF0000"/>
                          <w14:textOutline w14:w="9525" w14:cap="rnd" w14:cmpd="sng" w14:algn="ctr">
                            <w14:solidFill>
                              <w14:srgbClr w14:val="000000"/>
                            </w14:solidFill>
                            <w14:prstDash w14:val="solid"/>
                            <w14:bevel/>
                          </w14:textOutline>
                        </w:rPr>
                        <w:tab/>
                        <w:t>$5,</w:t>
                      </w:r>
                      <w:r w:rsidR="00AA4B07">
                        <w:rPr>
                          <w:color w:val="FF0000"/>
                          <w14:textOutline w14:w="9525" w14:cap="rnd" w14:cmpd="sng" w14:algn="ctr">
                            <w14:solidFill>
                              <w14:srgbClr w14:val="000000"/>
                            </w14:solidFill>
                            <w14:prstDash w14:val="solid"/>
                            <w14:bevel/>
                          </w14:textOutline>
                        </w:rPr>
                        <w:t>0</w:t>
                      </w:r>
                      <w:r>
                        <w:rPr>
                          <w:color w:val="FF0000"/>
                          <w14:textOutline w14:w="9525" w14:cap="rnd" w14:cmpd="sng" w14:algn="ctr">
                            <w14:solidFill>
                              <w14:srgbClr w14:val="000000"/>
                            </w14:solidFill>
                            <w14:prstDash w14:val="solid"/>
                            <w14:bevel/>
                          </w14:textOutline>
                        </w:rPr>
                        <w:t xml:space="preserve">00 </w:t>
                      </w:r>
                    </w:p>
                    <w:p w14:paraId="6848355A" w14:textId="21D9AA65" w:rsidR="00EB55DF" w:rsidRDefault="00EB55DF" w:rsidP="00EB55DF">
                      <w:pPr>
                        <w:rPr>
                          <w:color w:val="FF0000"/>
                          <w14:textOutline w14:w="9525" w14:cap="rnd" w14:cmpd="sng" w14:algn="ctr">
                            <w14:solidFill>
                              <w14:srgbClr w14:val="000000"/>
                            </w14:solidFill>
                            <w14:prstDash w14:val="solid"/>
                            <w14:bevel/>
                          </w14:textOutline>
                        </w:rPr>
                      </w:pPr>
                      <w:r>
                        <w:rPr>
                          <w:color w:val="FF0000"/>
                          <w14:textOutline w14:w="9525" w14:cap="rnd" w14:cmpd="sng" w14:algn="ctr">
                            <w14:solidFill>
                              <w14:srgbClr w14:val="000000"/>
                            </w14:solidFill>
                            <w14:prstDash w14:val="solid"/>
                            <w14:bevel/>
                          </w14:textOutline>
                        </w:rPr>
                        <w:t xml:space="preserve">Full Series (20 Videos) </w:t>
                      </w:r>
                      <w:r>
                        <w:rPr>
                          <w:color w:val="FF0000"/>
                          <w14:textOutline w14:w="9525" w14:cap="rnd" w14:cmpd="sng" w14:algn="ctr">
                            <w14:solidFill>
                              <w14:srgbClr w14:val="000000"/>
                            </w14:solidFill>
                            <w14:prstDash w14:val="solid"/>
                            <w14:bevel/>
                          </w14:textOutline>
                        </w:rPr>
                        <w:tab/>
                      </w:r>
                      <w:r>
                        <w:rPr>
                          <w:color w:val="FF0000"/>
                          <w14:textOutline w14:w="9525" w14:cap="rnd" w14:cmpd="sng" w14:algn="ctr">
                            <w14:solidFill>
                              <w14:srgbClr w14:val="000000"/>
                            </w14:solidFill>
                            <w14:prstDash w14:val="solid"/>
                            <w14:bevel/>
                          </w14:textOutline>
                        </w:rPr>
                        <w:tab/>
                      </w:r>
                      <w:r>
                        <w:rPr>
                          <w:color w:val="FF0000"/>
                          <w14:textOutline w14:w="9525" w14:cap="rnd" w14:cmpd="sng" w14:algn="ctr">
                            <w14:solidFill>
                              <w14:srgbClr w14:val="000000"/>
                            </w14:solidFill>
                            <w14:prstDash w14:val="solid"/>
                            <w14:bevel/>
                          </w14:textOutline>
                        </w:rPr>
                        <w:tab/>
                        <w:t xml:space="preserve">$20,000 </w:t>
                      </w:r>
                    </w:p>
                    <w:p w14:paraId="3533B522" w14:textId="77777777" w:rsidR="00EB55DF" w:rsidRDefault="00EB55DF" w:rsidP="00EB55DF">
                      <w:pPr>
                        <w:rPr>
                          <w:color w:val="FF0000"/>
                          <w14:textOutline w14:w="9525" w14:cap="rnd" w14:cmpd="sng" w14:algn="ctr">
                            <w14:solidFill>
                              <w14:srgbClr w14:val="000000"/>
                            </w14:solidFill>
                            <w14:prstDash w14:val="solid"/>
                            <w14:bevel/>
                          </w14:textOutline>
                        </w:rPr>
                      </w:pPr>
                    </w:p>
                    <w:p w14:paraId="1BB8A15C" w14:textId="77777777" w:rsidR="00EB55DF" w:rsidRDefault="00EB55DF" w:rsidP="00EB55DF">
                      <w:pPr>
                        <w:jc w:val="center"/>
                        <w:rPr>
                          <w:rFonts w:ascii="Calibri" w:hAnsi="Calibri" w:cs="Calibri"/>
                          <w:b/>
                          <w:bCs/>
                          <w:color w:val="FF0000"/>
                          <w:sz w:val="28"/>
                          <w:szCs w:val="28"/>
                          <w14:textOutline w14:w="9525" w14:cap="rnd" w14:cmpd="sng" w14:algn="ctr">
                            <w14:solidFill>
                              <w14:srgbClr w14:val="000000"/>
                            </w14:solidFill>
                            <w14:prstDash w14:val="solid"/>
                            <w14:bevel/>
                          </w14:textOutline>
                        </w:rPr>
                      </w:pPr>
                      <w:r w:rsidRPr="00577875">
                        <w:rPr>
                          <w:rFonts w:ascii="Calibri" w:hAnsi="Calibri" w:cs="Calibri"/>
                          <w:b/>
                          <w:bCs/>
                          <w:color w:val="FF0000"/>
                          <w:sz w:val="28"/>
                          <w:szCs w:val="28"/>
                          <w14:textOutline w14:w="9525" w14:cap="rnd" w14:cmpd="sng" w14:algn="ctr">
                            <w14:solidFill>
                              <w14:srgbClr w14:val="000000"/>
                            </w14:solidFill>
                            <w14:prstDash w14:val="solid"/>
                            <w14:bevel/>
                          </w14:textOutline>
                        </w:rPr>
                        <w:t xml:space="preserve">The video series covers the equivalent of 15 days </w:t>
                      </w:r>
                    </w:p>
                    <w:p w14:paraId="1F11E3A7" w14:textId="77777777" w:rsidR="001F3122" w:rsidRDefault="00EB55DF" w:rsidP="00EB55DF">
                      <w:pPr>
                        <w:jc w:val="center"/>
                        <w:rPr>
                          <w:rFonts w:ascii="Calibri" w:hAnsi="Calibri" w:cs="Calibri"/>
                          <w:b/>
                          <w:bCs/>
                          <w:color w:val="FF0000"/>
                          <w:sz w:val="28"/>
                          <w:szCs w:val="28"/>
                          <w14:textOutline w14:w="9525" w14:cap="rnd" w14:cmpd="sng" w14:algn="ctr">
                            <w14:solidFill>
                              <w14:srgbClr w14:val="000000"/>
                            </w14:solidFill>
                            <w14:prstDash w14:val="solid"/>
                            <w14:bevel/>
                          </w14:textOutline>
                        </w:rPr>
                      </w:pPr>
                      <w:r w:rsidRPr="00577875">
                        <w:rPr>
                          <w:rFonts w:ascii="Calibri" w:hAnsi="Calibri" w:cs="Calibri"/>
                          <w:b/>
                          <w:bCs/>
                          <w:color w:val="FF0000"/>
                          <w:sz w:val="28"/>
                          <w:szCs w:val="28"/>
                          <w14:textOutline w14:w="9525" w14:cap="rnd" w14:cmpd="sng" w14:algn="ctr">
                            <w14:solidFill>
                              <w14:srgbClr w14:val="000000"/>
                            </w14:solidFill>
                            <w14:prstDash w14:val="solid"/>
                            <w14:bevel/>
                          </w14:textOutline>
                        </w:rPr>
                        <w:t>of in-person workshops</w:t>
                      </w:r>
                      <w:r w:rsidR="001F3122">
                        <w:rPr>
                          <w:rFonts w:ascii="Calibri" w:hAnsi="Calibri" w:cs="Calibri"/>
                          <w:b/>
                          <w:bCs/>
                          <w:color w:val="FF0000"/>
                          <w:sz w:val="28"/>
                          <w:szCs w:val="28"/>
                          <w14:textOutline w14:w="9525" w14:cap="rnd" w14:cmpd="sng" w14:algn="ctr">
                            <w14:solidFill>
                              <w14:srgbClr w14:val="000000"/>
                            </w14:solidFill>
                            <w14:prstDash w14:val="solid"/>
                            <w14:bevel/>
                          </w14:textOutline>
                        </w:rPr>
                        <w:t xml:space="preserve"> or conferences for every staff member </w:t>
                      </w:r>
                    </w:p>
                    <w:p w14:paraId="15130F41" w14:textId="16B7AA6D" w:rsidR="00EB55DF" w:rsidRPr="00577875" w:rsidRDefault="001F3122" w:rsidP="00EB55DF">
                      <w:pPr>
                        <w:jc w:val="center"/>
                        <w:rPr>
                          <w:rFonts w:ascii="Calibri" w:hAnsi="Calibri" w:cs="Calibri"/>
                          <w:b/>
                          <w:bCs/>
                          <w:color w:val="FF0000"/>
                          <w:sz w:val="28"/>
                          <w:szCs w:val="28"/>
                          <w14:textOutline w14:w="9525" w14:cap="rnd" w14:cmpd="sng" w14:algn="ctr">
                            <w14:solidFill>
                              <w14:srgbClr w14:val="000000"/>
                            </w14:solidFill>
                            <w14:prstDash w14:val="solid"/>
                            <w14:bevel/>
                          </w14:textOutline>
                        </w:rPr>
                      </w:pPr>
                      <w:r>
                        <w:rPr>
                          <w:rFonts w:ascii="Calibri" w:hAnsi="Calibri" w:cs="Calibri"/>
                          <w:b/>
                          <w:bCs/>
                          <w:color w:val="FF0000"/>
                          <w:sz w:val="28"/>
                          <w:szCs w:val="28"/>
                          <w14:textOutline w14:w="9525" w14:cap="rnd" w14:cmpd="sng" w14:algn="ctr">
                            <w14:solidFill>
                              <w14:srgbClr w14:val="000000"/>
                            </w14:solidFill>
                            <w14:prstDash w14:val="solid"/>
                            <w14:bevel/>
                          </w14:textOutline>
                        </w:rPr>
                        <w:t>in the school / district</w:t>
                      </w:r>
                      <w:r w:rsidR="00EB55DF" w:rsidRPr="00577875">
                        <w:rPr>
                          <w:rFonts w:ascii="Calibri" w:hAnsi="Calibri" w:cs="Calibri"/>
                          <w:b/>
                          <w:bCs/>
                          <w:color w:val="FF0000"/>
                          <w:sz w:val="28"/>
                          <w:szCs w:val="28"/>
                          <w14:textOutline w14:w="9525" w14:cap="rnd" w14:cmpd="sng" w14:algn="ctr">
                            <w14:solidFill>
                              <w14:srgbClr w14:val="000000"/>
                            </w14:solidFill>
                            <w14:prstDash w14:val="solid"/>
                            <w14:bevel/>
                          </w14:textOutline>
                        </w:rPr>
                        <w:t>!</w:t>
                      </w:r>
                    </w:p>
                    <w:p w14:paraId="173CF95F" w14:textId="77777777" w:rsidR="00EB55DF" w:rsidRDefault="00EB55DF" w:rsidP="00EB55DF">
                      <w:pPr>
                        <w:jc w:val="center"/>
                        <w:rPr>
                          <w:rFonts w:ascii="Calibri" w:hAnsi="Calibri" w:cs="Calibri"/>
                          <w:b/>
                          <w:bCs/>
                          <w:color w:val="FF0000"/>
                          <w14:textOutline w14:w="9525" w14:cap="rnd" w14:cmpd="sng" w14:algn="ctr">
                            <w14:solidFill>
                              <w14:srgbClr w14:val="000000"/>
                            </w14:solidFill>
                            <w14:prstDash w14:val="solid"/>
                            <w14:bevel/>
                          </w14:textOutline>
                        </w:rPr>
                      </w:pPr>
                    </w:p>
                    <w:p w14:paraId="1937734D" w14:textId="63C5A2A3" w:rsidR="00EB55DF" w:rsidRDefault="00EB55DF" w:rsidP="00EB55DF">
                      <w:pPr>
                        <w:rPr>
                          <w:rFonts w:ascii="Calibri" w:hAnsi="Calibri" w:cs="Calibri"/>
                          <w:color w:val="000000" w:themeColor="text1"/>
                          <w14:textOutline w14:w="9525" w14:cap="rnd" w14:cmpd="sng" w14:algn="ctr">
                            <w14:solidFill>
                              <w14:srgbClr w14:val="000000"/>
                            </w14:solidFill>
                            <w14:prstDash w14:val="solid"/>
                            <w14:bevel/>
                          </w14:textOutline>
                        </w:rPr>
                      </w:pPr>
                      <w:r w:rsidRPr="00577875">
                        <w:rPr>
                          <w:rFonts w:ascii="Calibri" w:hAnsi="Calibri" w:cs="Calibri"/>
                          <w:color w:val="000000" w:themeColor="text1"/>
                          <w14:textOutline w14:w="9525" w14:cap="rnd" w14:cmpd="sng" w14:algn="ctr">
                            <w14:solidFill>
                              <w14:srgbClr w14:val="000000"/>
                            </w14:solidFill>
                            <w14:prstDash w14:val="solid"/>
                            <w14:bevel/>
                          </w14:textOutline>
                        </w:rPr>
                        <w:t xml:space="preserve">Once purchased, districts have </w:t>
                      </w:r>
                      <w:r w:rsidRPr="00EC4384">
                        <w:rPr>
                          <w:rFonts w:ascii="Calibri" w:hAnsi="Calibri" w:cs="Calibri"/>
                          <w:color w:val="000000" w:themeColor="text1"/>
                          <w14:textOutline w14:w="9525" w14:cap="rnd" w14:cmpd="sng" w14:algn="ctr">
                            <w14:solidFill>
                              <w14:srgbClr w14:val="000000"/>
                            </w14:solidFill>
                            <w14:prstDash w14:val="solid"/>
                            <w14:bevel/>
                          </w14:textOutline>
                        </w:rPr>
                        <w:t>full ownership (as though purchased from a store)</w:t>
                      </w:r>
                      <w:r w:rsidRPr="00577875">
                        <w:rPr>
                          <w:rFonts w:ascii="Calibri" w:hAnsi="Calibri" w:cs="Calibri"/>
                          <w:color w:val="000000" w:themeColor="text1"/>
                          <w14:textOutline w14:w="9525" w14:cap="rnd" w14:cmpd="sng" w14:algn="ctr">
                            <w14:solidFill>
                              <w14:srgbClr w14:val="000000"/>
                            </w14:solidFill>
                            <w14:prstDash w14:val="solid"/>
                            <w14:bevel/>
                          </w14:textOutline>
                        </w:rPr>
                        <w:t xml:space="preserve"> – the video can be used as often and with as many staff as desired within the district</w:t>
                      </w:r>
                      <w:r>
                        <w:rPr>
                          <w:rFonts w:ascii="Calibri" w:hAnsi="Calibri" w:cs="Calibri"/>
                          <w:color w:val="000000" w:themeColor="text1"/>
                          <w14:textOutline w14:w="9525" w14:cap="rnd" w14:cmpd="sng" w14:algn="ctr">
                            <w14:solidFill>
                              <w14:srgbClr w14:val="000000"/>
                            </w14:solidFill>
                            <w14:prstDash w14:val="solid"/>
                            <w14:bevel/>
                          </w14:textOutline>
                        </w:rPr>
                        <w:t xml:space="preserve"> in perpetuity</w:t>
                      </w:r>
                      <w:r w:rsidRPr="00577875">
                        <w:rPr>
                          <w:rFonts w:ascii="Calibri" w:hAnsi="Calibri" w:cs="Calibri"/>
                          <w:color w:val="000000" w:themeColor="text1"/>
                          <w14:textOutline w14:w="9525" w14:cap="rnd" w14:cmpd="sng" w14:algn="ctr">
                            <w14:solidFill>
                              <w14:srgbClr w14:val="000000"/>
                            </w14:solidFill>
                            <w14:prstDash w14:val="solid"/>
                            <w14:bevel/>
                          </w14:textOutline>
                        </w:rPr>
                        <w:t xml:space="preserve">. </w:t>
                      </w:r>
                      <w:r w:rsidR="00FE76F0">
                        <w:rPr>
                          <w:rFonts w:ascii="Calibri" w:hAnsi="Calibri" w:cs="Calibri"/>
                          <w:color w:val="000000" w:themeColor="text1"/>
                          <w14:textOutline w14:w="9525" w14:cap="rnd" w14:cmpd="sng" w14:algn="ctr">
                            <w14:solidFill>
                              <w14:srgbClr w14:val="000000"/>
                            </w14:solidFill>
                            <w14:prstDash w14:val="solid"/>
                            <w14:bevel/>
                          </w14:textOutline>
                        </w:rPr>
                        <w:t>Districts purchasing the full series will receive a program guide with suggested sequences, participants, and time allocations.</w:t>
                      </w:r>
                      <w:r w:rsidR="00A25007">
                        <w:rPr>
                          <w:rFonts w:ascii="Calibri" w:hAnsi="Calibri" w:cs="Calibri"/>
                          <w:color w:val="000000" w:themeColor="text1"/>
                          <w14:textOutline w14:w="9525" w14:cap="rnd" w14:cmpd="sng" w14:algn="ctr">
                            <w14:solidFill>
                              <w14:srgbClr w14:val="000000"/>
                            </w14:solidFill>
                            <w14:prstDash w14:val="solid"/>
                            <w14:bevel/>
                          </w14:textOutline>
                        </w:rPr>
                        <w:t xml:space="preserve"> </w:t>
                      </w:r>
                    </w:p>
                    <w:p w14:paraId="2FFD3716" w14:textId="203701BD" w:rsidR="00A25007" w:rsidRDefault="00A25007" w:rsidP="00EB55DF">
                      <w:pPr>
                        <w:rPr>
                          <w:rFonts w:ascii="Calibri" w:hAnsi="Calibri" w:cs="Calibri"/>
                          <w:color w:val="000000" w:themeColor="text1"/>
                          <w14:textOutline w14:w="9525" w14:cap="rnd" w14:cmpd="sng" w14:algn="ctr">
                            <w14:solidFill>
                              <w14:srgbClr w14:val="000000"/>
                            </w14:solidFill>
                            <w14:prstDash w14:val="solid"/>
                            <w14:bevel/>
                          </w14:textOutline>
                        </w:rPr>
                      </w:pPr>
                    </w:p>
                    <w:p w14:paraId="794A72B8" w14:textId="7889B521" w:rsidR="00A25007" w:rsidRDefault="003B60FD" w:rsidP="00EB55DF">
                      <w:pPr>
                        <w:rPr>
                          <w:rFonts w:ascii="Calibri" w:hAnsi="Calibri" w:cs="Calibri"/>
                          <w:color w:val="000000" w:themeColor="text1"/>
                          <w14:textOutline w14:w="9525" w14:cap="rnd" w14:cmpd="sng" w14:algn="ctr">
                            <w14:solidFill>
                              <w14:srgbClr w14:val="000000"/>
                            </w14:solidFill>
                            <w14:prstDash w14:val="solid"/>
                            <w14:bevel/>
                          </w14:textOutline>
                        </w:rPr>
                      </w:pPr>
                      <w:r>
                        <w:rPr>
                          <w:rFonts w:ascii="Calibri" w:hAnsi="Calibri" w:cs="Calibri"/>
                          <w:color w:val="000000" w:themeColor="text1"/>
                          <w14:textOutline w14:w="9525" w14:cap="rnd" w14:cmpd="sng" w14:algn="ctr">
                            <w14:solidFill>
                              <w14:srgbClr w14:val="000000"/>
                            </w14:solidFill>
                            <w14:prstDash w14:val="solid"/>
                            <w14:bevel/>
                          </w14:textOutline>
                        </w:rPr>
                        <w:t xml:space="preserve">Individual teachers, </w:t>
                      </w:r>
                      <w:proofErr w:type="gramStart"/>
                      <w:r w:rsidR="00A25007">
                        <w:rPr>
                          <w:rFonts w:ascii="Calibri" w:hAnsi="Calibri" w:cs="Calibri"/>
                          <w:color w:val="000000" w:themeColor="text1"/>
                          <w14:textOutline w14:w="9525" w14:cap="rnd" w14:cmpd="sng" w14:algn="ctr">
                            <w14:solidFill>
                              <w14:srgbClr w14:val="000000"/>
                            </w14:solidFill>
                            <w14:prstDash w14:val="solid"/>
                            <w14:bevel/>
                          </w14:textOutline>
                        </w:rPr>
                        <w:t>Small</w:t>
                      </w:r>
                      <w:proofErr w:type="gramEnd"/>
                      <w:r w:rsidR="00A25007">
                        <w:rPr>
                          <w:rFonts w:ascii="Calibri" w:hAnsi="Calibri" w:cs="Calibri"/>
                          <w:color w:val="000000" w:themeColor="text1"/>
                          <w14:textOutline w14:w="9525" w14:cap="rnd" w14:cmpd="sng" w14:algn="ctr">
                            <w14:solidFill>
                              <w14:srgbClr w14:val="000000"/>
                            </w14:solidFill>
                            <w14:prstDash w14:val="solid"/>
                            <w14:bevel/>
                          </w14:textOutline>
                        </w:rPr>
                        <w:t xml:space="preserve"> schools and Indigenous run schools or districts will be eligible for discounts on the above prices.</w:t>
                      </w:r>
                      <w:r w:rsidR="009F398A">
                        <w:rPr>
                          <w:rFonts w:ascii="Calibri" w:hAnsi="Calibri" w:cs="Calibri"/>
                          <w:color w:val="000000" w:themeColor="text1"/>
                          <w14:textOutline w14:w="9525" w14:cap="rnd" w14:cmpd="sng" w14:algn="ctr">
                            <w14:solidFill>
                              <w14:srgbClr w14:val="000000"/>
                            </w14:solidFill>
                            <w14:prstDash w14:val="solid"/>
                            <w14:bevel/>
                          </w14:textOutline>
                        </w:rPr>
                        <w:t xml:space="preserve"> Please contact me for more information.</w:t>
                      </w:r>
                    </w:p>
                    <w:p w14:paraId="7F4F16E1" w14:textId="77777777" w:rsidR="00EB55DF" w:rsidRDefault="00EB55DF" w:rsidP="00EB55DF">
                      <w:pPr>
                        <w:rPr>
                          <w:rFonts w:ascii="Calibri" w:hAnsi="Calibri" w:cs="Calibri"/>
                          <w:color w:val="000000" w:themeColor="text1"/>
                          <w14:textOutline w14:w="9525" w14:cap="rnd" w14:cmpd="sng" w14:algn="ctr">
                            <w14:solidFill>
                              <w14:srgbClr w14:val="000000"/>
                            </w14:solidFill>
                            <w14:prstDash w14:val="solid"/>
                            <w14:bevel/>
                          </w14:textOutline>
                        </w:rPr>
                      </w:pPr>
                    </w:p>
                    <w:p w14:paraId="182DA1A3" w14:textId="77777777" w:rsidR="00EB55DF" w:rsidRPr="00EC4384" w:rsidRDefault="00EB55DF" w:rsidP="00EB55DF">
                      <w:pPr>
                        <w:rPr>
                          <w:rFonts w:ascii="Calibri" w:hAnsi="Calibri" w:cs="Calibri"/>
                          <w:i/>
                          <w:iCs/>
                          <w:color w:val="000000" w:themeColor="text1"/>
                          <w:sz w:val="20"/>
                          <w:szCs w:val="20"/>
                          <w14:textOutline w14:w="9525" w14:cap="rnd" w14:cmpd="sng" w14:algn="ctr">
                            <w14:solidFill>
                              <w14:srgbClr w14:val="000000"/>
                            </w14:solidFill>
                            <w14:prstDash w14:val="solid"/>
                            <w14:bevel/>
                          </w14:textOutline>
                        </w:rPr>
                      </w:pPr>
                      <w:r w:rsidRPr="000221D3">
                        <w:rPr>
                          <w:rFonts w:ascii="Calibri" w:hAnsi="Calibri" w:cs="Calibri"/>
                          <w:i/>
                          <w:iCs/>
                          <w:color w:val="000000" w:themeColor="text1"/>
                          <w:sz w:val="20"/>
                          <w:szCs w:val="20"/>
                          <w14:textOutline w14:w="9525" w14:cap="rnd" w14:cmpd="sng" w14:algn="ctr">
                            <w14:solidFill>
                              <w14:srgbClr w14:val="000000"/>
                            </w14:solidFill>
                            <w14:prstDash w14:val="solid"/>
                            <w14:bevel/>
                          </w14:textOutline>
                        </w:rPr>
                        <w:sym w:font="Symbol" w:char="F0E3"/>
                      </w:r>
                      <w:r w:rsidRPr="000221D3">
                        <w:rPr>
                          <w:rFonts w:ascii="Calibri" w:hAnsi="Calibri" w:cs="Calibri"/>
                          <w:i/>
                          <w:iCs/>
                          <w:color w:val="000000" w:themeColor="text1"/>
                          <w:sz w:val="20"/>
                          <w:szCs w:val="20"/>
                          <w14:textOutline w14:w="9525" w14:cap="rnd" w14:cmpd="sng" w14:algn="ctr">
                            <w14:solidFill>
                              <w14:srgbClr w14:val="000000"/>
                            </w14:solidFill>
                            <w14:prstDash w14:val="solid"/>
                            <w14:bevel/>
                          </w14:textOutline>
                        </w:rPr>
                        <w:t xml:space="preserve"> Copyright remains with </w:t>
                      </w:r>
                      <w:r>
                        <w:rPr>
                          <w:rFonts w:ascii="Calibri" w:hAnsi="Calibri" w:cs="Calibri"/>
                          <w:i/>
                          <w:iCs/>
                          <w:color w:val="000000" w:themeColor="text1"/>
                          <w:sz w:val="20"/>
                          <w:szCs w:val="20"/>
                          <w14:textOutline w14:w="9525" w14:cap="rnd" w14:cmpd="sng" w14:algn="ctr">
                            <w14:solidFill>
                              <w14:srgbClr w14:val="000000"/>
                            </w14:solidFill>
                            <w14:prstDash w14:val="solid"/>
                            <w14:bevel/>
                          </w14:textOutline>
                        </w:rPr>
                        <w:t>Dr. Katz</w:t>
                      </w:r>
                      <w:r w:rsidRPr="000221D3">
                        <w:rPr>
                          <w:rFonts w:ascii="Calibri" w:hAnsi="Calibri" w:cs="Calibri"/>
                          <w:i/>
                          <w:iCs/>
                          <w:color w:val="000000" w:themeColor="text1"/>
                          <w:sz w:val="20"/>
                          <w:szCs w:val="20"/>
                          <w14:textOutline w14:w="9525" w14:cap="rnd" w14:cmpd="sng" w14:algn="ctr">
                            <w14:solidFill>
                              <w14:srgbClr w14:val="000000"/>
                            </w14:solidFill>
                            <w14:prstDash w14:val="solid"/>
                            <w14:bevel/>
                          </w14:textOutline>
                        </w:rPr>
                        <w:t>. Videos are restricted to within district use - videos cannot be resold or given to other districts or agencies, or otherwise distributed in any way (</w:t>
                      </w:r>
                      <w:proofErr w:type="gramStart"/>
                      <w:r w:rsidRPr="000221D3">
                        <w:rPr>
                          <w:rFonts w:ascii="Calibri" w:hAnsi="Calibri" w:cs="Calibri"/>
                          <w:i/>
                          <w:iCs/>
                          <w:color w:val="000000" w:themeColor="text1"/>
                          <w:sz w:val="20"/>
                          <w:szCs w:val="20"/>
                          <w14:textOutline w14:w="9525" w14:cap="rnd" w14:cmpd="sng" w14:algn="ctr">
                            <w14:solidFill>
                              <w14:srgbClr w14:val="000000"/>
                            </w14:solidFill>
                            <w14:prstDash w14:val="solid"/>
                            <w14:bevel/>
                          </w14:textOutline>
                        </w:rPr>
                        <w:t>e.g.</w:t>
                      </w:r>
                      <w:proofErr w:type="gramEnd"/>
                      <w:r w:rsidRPr="000221D3">
                        <w:rPr>
                          <w:rFonts w:ascii="Calibri" w:hAnsi="Calibri" w:cs="Calibri"/>
                          <w:i/>
                          <w:iCs/>
                          <w:color w:val="000000" w:themeColor="text1"/>
                          <w:sz w:val="20"/>
                          <w:szCs w:val="20"/>
                          <w14:textOutline w14:w="9525" w14:cap="rnd" w14:cmpd="sng" w14:algn="ctr">
                            <w14:solidFill>
                              <w14:srgbClr w14:val="000000"/>
                            </w14:solidFill>
                            <w14:prstDash w14:val="solid"/>
                            <w14:bevel/>
                          </w14:textOutline>
                        </w:rPr>
                        <w:t xml:space="preserve"> posting online).</w:t>
                      </w:r>
                    </w:p>
                  </w:txbxContent>
                </v:textbox>
              </v:shape>
            </w:pict>
          </mc:Fallback>
        </mc:AlternateContent>
      </w:r>
    </w:p>
    <w:p w14:paraId="6C1D7E32" w14:textId="427F3216" w:rsidR="00A25007" w:rsidRPr="00A25007" w:rsidRDefault="00A25007" w:rsidP="00A25007">
      <w:pPr>
        <w:rPr>
          <w:rFonts w:asciiTheme="minorHAnsi" w:hAnsiTheme="minorHAnsi" w:cstheme="minorHAnsi"/>
        </w:rPr>
      </w:pPr>
    </w:p>
    <w:p w14:paraId="24B13B74" w14:textId="3E42933A" w:rsidR="00A25007" w:rsidRPr="00A25007" w:rsidRDefault="00A25007" w:rsidP="00A25007">
      <w:pPr>
        <w:rPr>
          <w:rFonts w:asciiTheme="minorHAnsi" w:hAnsiTheme="minorHAnsi" w:cstheme="minorHAnsi"/>
        </w:rPr>
      </w:pPr>
    </w:p>
    <w:p w14:paraId="1B16F9DB" w14:textId="5B7BFB9B" w:rsidR="00A25007" w:rsidRPr="00A25007" w:rsidRDefault="00A25007" w:rsidP="00A25007">
      <w:pPr>
        <w:rPr>
          <w:rFonts w:asciiTheme="minorHAnsi" w:hAnsiTheme="minorHAnsi" w:cstheme="minorHAnsi"/>
        </w:rPr>
      </w:pPr>
    </w:p>
    <w:p w14:paraId="3E705A3A" w14:textId="774232A4" w:rsidR="00A25007" w:rsidRPr="00A25007" w:rsidRDefault="00A25007" w:rsidP="00A25007">
      <w:pPr>
        <w:rPr>
          <w:rFonts w:asciiTheme="minorHAnsi" w:hAnsiTheme="minorHAnsi" w:cstheme="minorHAnsi"/>
        </w:rPr>
      </w:pPr>
    </w:p>
    <w:p w14:paraId="419DBA09" w14:textId="5AF6B9DE" w:rsidR="00A25007" w:rsidRPr="00A25007" w:rsidRDefault="00A25007" w:rsidP="00A25007">
      <w:pPr>
        <w:rPr>
          <w:rFonts w:asciiTheme="minorHAnsi" w:hAnsiTheme="minorHAnsi" w:cstheme="minorHAnsi"/>
        </w:rPr>
      </w:pPr>
    </w:p>
    <w:p w14:paraId="4645683E" w14:textId="6FBCF042" w:rsidR="00A25007" w:rsidRPr="00A25007" w:rsidRDefault="00A25007" w:rsidP="00A25007">
      <w:pPr>
        <w:rPr>
          <w:rFonts w:asciiTheme="minorHAnsi" w:hAnsiTheme="minorHAnsi" w:cstheme="minorHAnsi"/>
        </w:rPr>
      </w:pPr>
    </w:p>
    <w:p w14:paraId="3E59F6BC" w14:textId="1C5B4D5C" w:rsidR="00A25007" w:rsidRPr="00A25007" w:rsidRDefault="00A25007" w:rsidP="00A25007">
      <w:pPr>
        <w:rPr>
          <w:rFonts w:asciiTheme="minorHAnsi" w:hAnsiTheme="minorHAnsi" w:cstheme="minorHAnsi"/>
        </w:rPr>
      </w:pPr>
    </w:p>
    <w:p w14:paraId="75B38BB3" w14:textId="04034499" w:rsidR="00A25007" w:rsidRPr="00A25007" w:rsidRDefault="00A25007" w:rsidP="00A25007">
      <w:pPr>
        <w:rPr>
          <w:rFonts w:asciiTheme="minorHAnsi" w:hAnsiTheme="minorHAnsi" w:cstheme="minorHAnsi"/>
        </w:rPr>
      </w:pPr>
    </w:p>
    <w:p w14:paraId="0C6B4AB9" w14:textId="0B1E43F9" w:rsidR="00A25007" w:rsidRPr="00A25007" w:rsidRDefault="00A25007" w:rsidP="00A25007">
      <w:pPr>
        <w:rPr>
          <w:rFonts w:asciiTheme="minorHAnsi" w:hAnsiTheme="minorHAnsi" w:cstheme="minorHAnsi"/>
        </w:rPr>
      </w:pPr>
    </w:p>
    <w:p w14:paraId="232253BE" w14:textId="76F360E9" w:rsidR="00A25007" w:rsidRPr="00A25007" w:rsidRDefault="00A25007" w:rsidP="00A25007">
      <w:pPr>
        <w:rPr>
          <w:rFonts w:asciiTheme="minorHAnsi" w:hAnsiTheme="minorHAnsi" w:cstheme="minorHAnsi"/>
        </w:rPr>
      </w:pPr>
    </w:p>
    <w:p w14:paraId="71D9B005" w14:textId="4742A6E1" w:rsidR="00A25007" w:rsidRPr="00A25007" w:rsidRDefault="00A25007" w:rsidP="00A25007">
      <w:pPr>
        <w:rPr>
          <w:rFonts w:asciiTheme="minorHAnsi" w:hAnsiTheme="minorHAnsi" w:cstheme="minorHAnsi"/>
        </w:rPr>
      </w:pPr>
    </w:p>
    <w:p w14:paraId="6308D157" w14:textId="6453DB02" w:rsidR="00A25007" w:rsidRPr="00A25007" w:rsidRDefault="00A25007" w:rsidP="00A25007">
      <w:pPr>
        <w:rPr>
          <w:rFonts w:asciiTheme="minorHAnsi" w:hAnsiTheme="minorHAnsi" w:cstheme="minorHAnsi"/>
        </w:rPr>
      </w:pPr>
    </w:p>
    <w:p w14:paraId="0005C4DB" w14:textId="785DB2F6" w:rsidR="00A25007" w:rsidRPr="00A25007" w:rsidRDefault="00A25007" w:rsidP="00A25007">
      <w:pPr>
        <w:rPr>
          <w:rFonts w:asciiTheme="minorHAnsi" w:hAnsiTheme="minorHAnsi" w:cstheme="minorHAnsi"/>
        </w:rPr>
      </w:pPr>
    </w:p>
    <w:p w14:paraId="3DA78A6B" w14:textId="5F7606A8" w:rsidR="00A25007" w:rsidRPr="00A25007" w:rsidRDefault="00A25007" w:rsidP="00A25007">
      <w:pPr>
        <w:rPr>
          <w:rFonts w:asciiTheme="minorHAnsi" w:hAnsiTheme="minorHAnsi" w:cstheme="minorHAnsi"/>
        </w:rPr>
      </w:pPr>
    </w:p>
    <w:p w14:paraId="4DEA486D" w14:textId="2FE95EEE" w:rsidR="00A25007" w:rsidRPr="00A25007" w:rsidRDefault="00A25007" w:rsidP="00A25007">
      <w:pPr>
        <w:rPr>
          <w:rFonts w:asciiTheme="minorHAnsi" w:hAnsiTheme="minorHAnsi" w:cstheme="minorHAnsi"/>
        </w:rPr>
      </w:pPr>
    </w:p>
    <w:p w14:paraId="26EBA86E" w14:textId="39A940E1" w:rsidR="00A25007" w:rsidRPr="00A25007" w:rsidRDefault="00A25007" w:rsidP="00A25007">
      <w:pPr>
        <w:rPr>
          <w:rFonts w:asciiTheme="minorHAnsi" w:hAnsiTheme="minorHAnsi" w:cstheme="minorHAnsi"/>
        </w:rPr>
      </w:pPr>
    </w:p>
    <w:p w14:paraId="2D2AC511" w14:textId="5CD6E209" w:rsidR="00A25007" w:rsidRPr="00A25007" w:rsidRDefault="00A25007" w:rsidP="00A25007">
      <w:pPr>
        <w:rPr>
          <w:rFonts w:asciiTheme="minorHAnsi" w:hAnsiTheme="minorHAnsi" w:cstheme="minorHAnsi"/>
        </w:rPr>
      </w:pPr>
    </w:p>
    <w:p w14:paraId="3AAA4A56" w14:textId="31F2A1A1" w:rsidR="00A25007" w:rsidRPr="00A25007" w:rsidRDefault="00A25007" w:rsidP="00A25007">
      <w:pPr>
        <w:rPr>
          <w:rFonts w:asciiTheme="minorHAnsi" w:hAnsiTheme="minorHAnsi" w:cstheme="minorHAnsi"/>
        </w:rPr>
      </w:pPr>
    </w:p>
    <w:p w14:paraId="442F75E7" w14:textId="6BCB05A4" w:rsidR="00A25007" w:rsidRPr="00A25007" w:rsidRDefault="00A25007" w:rsidP="00A25007">
      <w:pPr>
        <w:rPr>
          <w:rFonts w:asciiTheme="minorHAnsi" w:hAnsiTheme="minorHAnsi" w:cstheme="minorHAnsi"/>
        </w:rPr>
      </w:pPr>
    </w:p>
    <w:p w14:paraId="66A465E7" w14:textId="4BE63C8A" w:rsidR="00A25007" w:rsidRPr="00A25007" w:rsidRDefault="00A25007" w:rsidP="00A25007">
      <w:pPr>
        <w:rPr>
          <w:rFonts w:asciiTheme="minorHAnsi" w:hAnsiTheme="minorHAnsi" w:cstheme="minorHAnsi"/>
        </w:rPr>
      </w:pPr>
    </w:p>
    <w:p w14:paraId="5AAD4A01" w14:textId="44FCFA54" w:rsidR="00A25007" w:rsidRPr="00A25007" w:rsidRDefault="00A25007" w:rsidP="00A25007">
      <w:pPr>
        <w:rPr>
          <w:rFonts w:asciiTheme="minorHAnsi" w:hAnsiTheme="minorHAnsi" w:cstheme="minorHAnsi"/>
        </w:rPr>
      </w:pPr>
    </w:p>
    <w:p w14:paraId="381C4CEC" w14:textId="30BFBC7F" w:rsidR="00A25007" w:rsidRPr="00A25007" w:rsidRDefault="00A25007" w:rsidP="00A25007">
      <w:pPr>
        <w:rPr>
          <w:rFonts w:asciiTheme="minorHAnsi" w:hAnsiTheme="minorHAnsi" w:cstheme="minorHAnsi"/>
        </w:rPr>
      </w:pPr>
    </w:p>
    <w:p w14:paraId="46AF27E8" w14:textId="489ACBF8" w:rsidR="00A25007" w:rsidRPr="00A25007" w:rsidRDefault="00A25007" w:rsidP="00A25007">
      <w:pPr>
        <w:rPr>
          <w:rFonts w:asciiTheme="minorHAnsi" w:hAnsiTheme="minorHAnsi" w:cstheme="minorHAnsi"/>
        </w:rPr>
      </w:pPr>
    </w:p>
    <w:p w14:paraId="758FB704" w14:textId="256D1110" w:rsidR="00A25007" w:rsidRPr="00A25007" w:rsidRDefault="00A25007" w:rsidP="00A25007">
      <w:pPr>
        <w:rPr>
          <w:rFonts w:asciiTheme="minorHAnsi" w:hAnsiTheme="minorHAnsi" w:cstheme="minorHAnsi"/>
        </w:rPr>
      </w:pPr>
    </w:p>
    <w:p w14:paraId="643448FC" w14:textId="44E0D1E6" w:rsidR="00A25007" w:rsidRPr="00A25007" w:rsidRDefault="00A25007" w:rsidP="00A25007">
      <w:pPr>
        <w:rPr>
          <w:rFonts w:asciiTheme="minorHAnsi" w:hAnsiTheme="minorHAnsi" w:cstheme="minorHAnsi"/>
        </w:rPr>
      </w:pPr>
    </w:p>
    <w:p w14:paraId="7FE14309" w14:textId="7FD5B257" w:rsidR="00A25007" w:rsidRPr="00A25007" w:rsidRDefault="00A25007" w:rsidP="00A25007">
      <w:pPr>
        <w:rPr>
          <w:rFonts w:asciiTheme="minorHAnsi" w:hAnsiTheme="minorHAnsi" w:cstheme="minorHAnsi"/>
        </w:rPr>
      </w:pPr>
    </w:p>
    <w:p w14:paraId="4427C065" w14:textId="440CC838" w:rsidR="00A25007" w:rsidRPr="00A25007" w:rsidRDefault="00A25007" w:rsidP="00A25007">
      <w:pPr>
        <w:rPr>
          <w:rFonts w:asciiTheme="minorHAnsi" w:hAnsiTheme="minorHAnsi" w:cstheme="minorHAnsi"/>
        </w:rPr>
      </w:pPr>
    </w:p>
    <w:p w14:paraId="3969EAE7" w14:textId="2F65829A" w:rsidR="00A25007" w:rsidRDefault="00A25007" w:rsidP="00A25007">
      <w:pPr>
        <w:rPr>
          <w:rFonts w:asciiTheme="minorHAnsi" w:hAnsiTheme="minorHAnsi" w:cstheme="minorHAnsi"/>
        </w:rPr>
      </w:pPr>
    </w:p>
    <w:p w14:paraId="645009E3" w14:textId="6D982F4A" w:rsidR="00A25007" w:rsidRPr="00A25007" w:rsidRDefault="00A25007" w:rsidP="00A25007">
      <w:pPr>
        <w:rPr>
          <w:rFonts w:asciiTheme="minorHAnsi" w:hAnsiTheme="minorHAnsi" w:cstheme="minorHAnsi"/>
        </w:rPr>
      </w:pPr>
    </w:p>
    <w:p w14:paraId="025B2452" w14:textId="7D8D09C5" w:rsidR="00A25007" w:rsidRDefault="00A25007" w:rsidP="00A25007">
      <w:pPr>
        <w:rPr>
          <w:rFonts w:asciiTheme="minorHAnsi" w:hAnsiTheme="minorHAnsi" w:cstheme="minorHAnsi"/>
        </w:rPr>
      </w:pPr>
    </w:p>
    <w:p w14:paraId="26BCBC50" w14:textId="241DB5D2" w:rsidR="00A25007" w:rsidRDefault="00A25007" w:rsidP="00A25007">
      <w:pPr>
        <w:tabs>
          <w:tab w:val="left" w:pos="8553"/>
        </w:tabs>
        <w:rPr>
          <w:rFonts w:asciiTheme="minorHAnsi" w:hAnsiTheme="minorHAnsi" w:cstheme="minorHAnsi"/>
        </w:rPr>
      </w:pPr>
      <w:r>
        <w:rPr>
          <w:rFonts w:asciiTheme="minorHAnsi" w:hAnsiTheme="minorHAnsi" w:cstheme="minorHAnsi"/>
        </w:rPr>
        <w:tab/>
      </w:r>
    </w:p>
    <w:p w14:paraId="22D508A4" w14:textId="61B93CC4" w:rsidR="00A25007" w:rsidRDefault="00A25007" w:rsidP="00A25007">
      <w:pPr>
        <w:tabs>
          <w:tab w:val="left" w:pos="8553"/>
        </w:tabs>
        <w:rPr>
          <w:rFonts w:asciiTheme="minorHAnsi" w:hAnsiTheme="minorHAnsi" w:cstheme="minorHAnsi"/>
        </w:rPr>
      </w:pPr>
    </w:p>
    <w:p w14:paraId="1A5D0618" w14:textId="7DBF86DB" w:rsidR="00A25007" w:rsidRDefault="00A25007" w:rsidP="00A25007">
      <w:pPr>
        <w:tabs>
          <w:tab w:val="left" w:pos="8553"/>
        </w:tabs>
        <w:rPr>
          <w:rFonts w:asciiTheme="minorHAnsi" w:hAnsiTheme="minorHAnsi" w:cstheme="minorHAnsi"/>
        </w:rPr>
      </w:pPr>
    </w:p>
    <w:p w14:paraId="37A56BFB" w14:textId="602C4FBA" w:rsidR="00A25007" w:rsidRDefault="00A25007" w:rsidP="00A25007">
      <w:pPr>
        <w:tabs>
          <w:tab w:val="left" w:pos="8553"/>
        </w:tabs>
        <w:rPr>
          <w:rFonts w:asciiTheme="minorHAnsi" w:hAnsiTheme="minorHAnsi" w:cstheme="minorHAnsi"/>
        </w:rPr>
      </w:pPr>
    </w:p>
    <w:p w14:paraId="1EFB80B8" w14:textId="3185C6C5" w:rsidR="00A25007" w:rsidRDefault="00A25007" w:rsidP="00A25007">
      <w:pPr>
        <w:tabs>
          <w:tab w:val="left" w:pos="8553"/>
        </w:tabs>
        <w:rPr>
          <w:rFonts w:asciiTheme="minorHAnsi" w:hAnsiTheme="minorHAnsi" w:cstheme="minorHAnsi"/>
        </w:rPr>
      </w:pPr>
    </w:p>
    <w:p w14:paraId="742748AF" w14:textId="221C489A" w:rsidR="00A25007" w:rsidRDefault="00A25007" w:rsidP="00A25007">
      <w:pPr>
        <w:tabs>
          <w:tab w:val="left" w:pos="8553"/>
        </w:tabs>
        <w:rPr>
          <w:rFonts w:asciiTheme="minorHAnsi" w:hAnsiTheme="minorHAnsi" w:cstheme="minorHAnsi"/>
        </w:rPr>
      </w:pPr>
    </w:p>
    <w:p w14:paraId="321A0C7F" w14:textId="2C5E21BB" w:rsidR="00A25007" w:rsidRDefault="00A25007" w:rsidP="00A25007">
      <w:pPr>
        <w:tabs>
          <w:tab w:val="left" w:pos="8553"/>
        </w:tabs>
        <w:rPr>
          <w:rFonts w:asciiTheme="minorHAnsi" w:hAnsiTheme="minorHAnsi" w:cstheme="minorHAnsi"/>
        </w:rPr>
      </w:pPr>
    </w:p>
    <w:p w14:paraId="3240C240" w14:textId="7968D761" w:rsidR="00A25007" w:rsidRDefault="00A25007" w:rsidP="00A25007">
      <w:pPr>
        <w:tabs>
          <w:tab w:val="left" w:pos="8553"/>
        </w:tabs>
        <w:rPr>
          <w:rFonts w:asciiTheme="minorHAnsi" w:hAnsiTheme="minorHAnsi" w:cstheme="minorHAnsi"/>
        </w:rPr>
      </w:pPr>
    </w:p>
    <w:p w14:paraId="21754598" w14:textId="2AFBA552" w:rsidR="00A25007" w:rsidRDefault="00A25007" w:rsidP="00A25007">
      <w:pPr>
        <w:tabs>
          <w:tab w:val="left" w:pos="8553"/>
        </w:tabs>
        <w:rPr>
          <w:rFonts w:asciiTheme="minorHAnsi" w:hAnsiTheme="minorHAnsi" w:cstheme="minorHAnsi"/>
        </w:rPr>
      </w:pPr>
    </w:p>
    <w:tbl>
      <w:tblPr>
        <w:tblStyle w:val="TableGrid"/>
        <w:tblW w:w="10251" w:type="dxa"/>
        <w:tblLook w:val="04A0" w:firstRow="1" w:lastRow="0" w:firstColumn="1" w:lastColumn="0" w:noHBand="0" w:noVBand="1"/>
      </w:tblPr>
      <w:tblGrid>
        <w:gridCol w:w="1226"/>
        <w:gridCol w:w="6854"/>
        <w:gridCol w:w="886"/>
        <w:gridCol w:w="1285"/>
      </w:tblGrid>
      <w:tr w:rsidR="00CA3FAB" w:rsidRPr="00EA1E25" w14:paraId="0EF9884A" w14:textId="77777777" w:rsidTr="001579BA">
        <w:trPr>
          <w:trHeight w:val="402"/>
        </w:trPr>
        <w:tc>
          <w:tcPr>
            <w:tcW w:w="1226" w:type="dxa"/>
            <w:shd w:val="clear" w:color="auto" w:fill="000000" w:themeFill="text1"/>
          </w:tcPr>
          <w:p w14:paraId="52003A69" w14:textId="77777777" w:rsidR="00CA3FAB" w:rsidRPr="00EA1E25" w:rsidRDefault="00CA3FAB" w:rsidP="00A25007">
            <w:pPr>
              <w:tabs>
                <w:tab w:val="left" w:pos="8553"/>
              </w:tabs>
              <w:jc w:val="center"/>
              <w:rPr>
                <w:rFonts w:asciiTheme="minorHAnsi" w:hAnsiTheme="minorHAnsi" w:cstheme="minorHAnsi"/>
                <w:b/>
                <w:bCs/>
                <w:sz w:val="28"/>
                <w:szCs w:val="28"/>
              </w:rPr>
            </w:pPr>
          </w:p>
        </w:tc>
        <w:tc>
          <w:tcPr>
            <w:tcW w:w="9025" w:type="dxa"/>
            <w:gridSpan w:val="3"/>
            <w:shd w:val="clear" w:color="auto" w:fill="000000" w:themeFill="text1"/>
          </w:tcPr>
          <w:p w14:paraId="051197CF" w14:textId="5216DBEF" w:rsidR="00CA3FAB" w:rsidRPr="00EA1E25" w:rsidRDefault="00CA3FAB" w:rsidP="00A25007">
            <w:pPr>
              <w:tabs>
                <w:tab w:val="left" w:pos="8553"/>
              </w:tabs>
              <w:jc w:val="center"/>
              <w:rPr>
                <w:rFonts w:asciiTheme="minorHAnsi" w:hAnsiTheme="minorHAnsi" w:cstheme="minorHAnsi"/>
                <w:b/>
                <w:bCs/>
                <w:sz w:val="28"/>
                <w:szCs w:val="28"/>
              </w:rPr>
            </w:pPr>
            <w:r w:rsidRPr="00EA1E25">
              <w:rPr>
                <w:rFonts w:asciiTheme="minorHAnsi" w:hAnsiTheme="minorHAnsi" w:cstheme="minorHAnsi"/>
                <w:b/>
                <w:bCs/>
                <w:sz w:val="28"/>
                <w:szCs w:val="28"/>
              </w:rPr>
              <w:t>ORDER FORM</w:t>
            </w:r>
          </w:p>
        </w:tc>
      </w:tr>
      <w:tr w:rsidR="00CA3FAB" w:rsidRPr="00EA1E25" w14:paraId="592099D9" w14:textId="77777777" w:rsidTr="003D226A">
        <w:trPr>
          <w:trHeight w:val="395"/>
        </w:trPr>
        <w:tc>
          <w:tcPr>
            <w:tcW w:w="1226" w:type="dxa"/>
            <w:shd w:val="clear" w:color="auto" w:fill="D9D9D9" w:themeFill="background1" w:themeFillShade="D9"/>
            <w:vAlign w:val="center"/>
          </w:tcPr>
          <w:p w14:paraId="092A7843" w14:textId="77777777" w:rsidR="00CA3FAB" w:rsidRPr="00EA1E25" w:rsidRDefault="00CA3FAB" w:rsidP="00EA1E25">
            <w:pPr>
              <w:tabs>
                <w:tab w:val="left" w:pos="8553"/>
              </w:tabs>
              <w:jc w:val="center"/>
              <w:rPr>
                <w:rFonts w:asciiTheme="minorHAnsi" w:hAnsiTheme="minorHAnsi" w:cstheme="minorHAnsi"/>
                <w:b/>
                <w:bCs/>
              </w:rPr>
            </w:pPr>
          </w:p>
        </w:tc>
        <w:tc>
          <w:tcPr>
            <w:tcW w:w="6854" w:type="dxa"/>
            <w:shd w:val="clear" w:color="auto" w:fill="D9D9D9" w:themeFill="background1" w:themeFillShade="D9"/>
            <w:vAlign w:val="center"/>
          </w:tcPr>
          <w:p w14:paraId="15EE392E" w14:textId="6DCDBF22" w:rsidR="00CA3FAB" w:rsidRPr="00EA1E25" w:rsidRDefault="00CA3FAB" w:rsidP="00EA1E25">
            <w:pPr>
              <w:tabs>
                <w:tab w:val="left" w:pos="8553"/>
              </w:tabs>
              <w:jc w:val="center"/>
              <w:rPr>
                <w:rFonts w:asciiTheme="minorHAnsi" w:hAnsiTheme="minorHAnsi" w:cstheme="minorHAnsi"/>
                <w:b/>
                <w:bCs/>
              </w:rPr>
            </w:pPr>
            <w:r w:rsidRPr="00EA1E25">
              <w:rPr>
                <w:rFonts w:asciiTheme="minorHAnsi" w:hAnsiTheme="minorHAnsi" w:cstheme="minorHAnsi"/>
                <w:b/>
                <w:bCs/>
              </w:rPr>
              <w:t>TITLE</w:t>
            </w:r>
          </w:p>
        </w:tc>
        <w:tc>
          <w:tcPr>
            <w:tcW w:w="886" w:type="dxa"/>
            <w:shd w:val="clear" w:color="auto" w:fill="D9D9D9" w:themeFill="background1" w:themeFillShade="D9"/>
            <w:vAlign w:val="center"/>
          </w:tcPr>
          <w:p w14:paraId="6F145953" w14:textId="05E2584A" w:rsidR="00CA3FAB" w:rsidRPr="00EA1E25" w:rsidRDefault="00CA3FAB" w:rsidP="00EA1E25">
            <w:pPr>
              <w:tabs>
                <w:tab w:val="left" w:pos="8553"/>
              </w:tabs>
              <w:jc w:val="center"/>
              <w:rPr>
                <w:rFonts w:asciiTheme="minorHAnsi" w:hAnsiTheme="minorHAnsi" w:cstheme="minorHAnsi"/>
                <w:b/>
                <w:bCs/>
              </w:rPr>
            </w:pPr>
            <w:r w:rsidRPr="00EA1E25">
              <w:rPr>
                <w:rFonts w:asciiTheme="minorHAnsi" w:hAnsiTheme="minorHAnsi" w:cstheme="minorHAnsi"/>
                <w:b/>
                <w:bCs/>
              </w:rPr>
              <w:t>PRICE</w:t>
            </w:r>
          </w:p>
        </w:tc>
        <w:tc>
          <w:tcPr>
            <w:tcW w:w="1285" w:type="dxa"/>
            <w:shd w:val="clear" w:color="auto" w:fill="D9D9D9" w:themeFill="background1" w:themeFillShade="D9"/>
            <w:vAlign w:val="center"/>
          </w:tcPr>
          <w:p w14:paraId="7AB3A728" w14:textId="1C727553" w:rsidR="00CA3FAB" w:rsidRPr="00EA1E25" w:rsidRDefault="00CA3FAB" w:rsidP="00EA1E25">
            <w:pPr>
              <w:tabs>
                <w:tab w:val="left" w:pos="8553"/>
              </w:tabs>
              <w:jc w:val="center"/>
              <w:rPr>
                <w:rFonts w:asciiTheme="minorHAnsi" w:hAnsiTheme="minorHAnsi" w:cstheme="minorHAnsi"/>
                <w:b/>
                <w:bCs/>
              </w:rPr>
            </w:pPr>
            <w:r w:rsidRPr="00EA1E25">
              <w:rPr>
                <w:rFonts w:asciiTheme="minorHAnsi" w:hAnsiTheme="minorHAnsi" w:cstheme="minorHAnsi"/>
                <w:b/>
                <w:bCs/>
              </w:rPr>
              <w:t xml:space="preserve">QUANTITY </w:t>
            </w:r>
          </w:p>
        </w:tc>
      </w:tr>
      <w:tr w:rsidR="00CA3FAB" w14:paraId="43E37B28" w14:textId="77777777" w:rsidTr="003D226A">
        <w:trPr>
          <w:trHeight w:val="593"/>
        </w:trPr>
        <w:tc>
          <w:tcPr>
            <w:tcW w:w="1226" w:type="dxa"/>
            <w:vMerge w:val="restart"/>
            <w:shd w:val="clear" w:color="auto" w:fill="D9D9D9" w:themeFill="background1" w:themeFillShade="D9"/>
            <w:textDirection w:val="btLr"/>
            <w:vAlign w:val="center"/>
          </w:tcPr>
          <w:p w14:paraId="1B1AC628" w14:textId="365F0C13" w:rsidR="00EA1E25" w:rsidRPr="001579BA" w:rsidRDefault="00CA3FAB" w:rsidP="00EA1E25">
            <w:pPr>
              <w:ind w:left="113" w:right="113"/>
              <w:jc w:val="center"/>
              <w:rPr>
                <w:rFonts w:asciiTheme="minorHAnsi" w:hAnsiTheme="minorHAnsi" w:cstheme="minorHAnsi"/>
                <w:b/>
                <w:bCs/>
                <w:color w:val="000000"/>
              </w:rPr>
            </w:pPr>
            <w:r w:rsidRPr="001579BA">
              <w:rPr>
                <w:rFonts w:asciiTheme="minorHAnsi" w:hAnsiTheme="minorHAnsi" w:cstheme="minorHAnsi"/>
                <w:b/>
                <w:bCs/>
                <w:color w:val="000000"/>
              </w:rPr>
              <w:t>INCLUSIVE CLASSROOMS</w:t>
            </w:r>
          </w:p>
          <w:p w14:paraId="6642120C" w14:textId="38798124" w:rsidR="00CA3FAB" w:rsidRPr="001579BA" w:rsidRDefault="00CA3FAB" w:rsidP="00EA1E25">
            <w:pPr>
              <w:ind w:left="113" w:right="113"/>
              <w:jc w:val="center"/>
              <w:rPr>
                <w:rFonts w:asciiTheme="minorHAnsi" w:hAnsiTheme="minorHAnsi" w:cstheme="minorHAnsi"/>
                <w:b/>
                <w:bCs/>
                <w:color w:val="000000"/>
              </w:rPr>
            </w:pPr>
            <w:r w:rsidRPr="001579BA">
              <w:rPr>
                <w:rFonts w:asciiTheme="minorHAnsi" w:hAnsiTheme="minorHAnsi" w:cstheme="minorHAnsi"/>
                <w:b/>
                <w:bCs/>
                <w:color w:val="000000"/>
              </w:rPr>
              <w:t>SERIES</w:t>
            </w:r>
          </w:p>
        </w:tc>
        <w:tc>
          <w:tcPr>
            <w:tcW w:w="6854" w:type="dxa"/>
          </w:tcPr>
          <w:p w14:paraId="52BAFE76" w14:textId="3D544E06" w:rsidR="00CA3FAB" w:rsidRPr="005D3947" w:rsidRDefault="00CA3FAB" w:rsidP="005D3947">
            <w:pPr>
              <w:rPr>
                <w:rFonts w:asciiTheme="minorHAnsi" w:hAnsiTheme="minorHAnsi" w:cstheme="minorHAnsi"/>
                <w:color w:val="000000"/>
              </w:rPr>
            </w:pPr>
            <w:r w:rsidRPr="005D3947">
              <w:rPr>
                <w:rFonts w:asciiTheme="minorHAnsi" w:hAnsiTheme="minorHAnsi" w:cstheme="minorHAnsi"/>
                <w:color w:val="000000"/>
              </w:rPr>
              <w:t>Equity, Diversity, &amp; Inclusion: What They Mean for Classrooms and Schools</w:t>
            </w:r>
          </w:p>
        </w:tc>
        <w:tc>
          <w:tcPr>
            <w:tcW w:w="886" w:type="dxa"/>
          </w:tcPr>
          <w:p w14:paraId="6AC0CC88" w14:textId="34099735" w:rsidR="00CA3FAB" w:rsidRPr="00A25007" w:rsidRDefault="00CA3FAB" w:rsidP="00A25007">
            <w:pPr>
              <w:tabs>
                <w:tab w:val="left" w:pos="8553"/>
              </w:tabs>
              <w:rPr>
                <w:rFonts w:asciiTheme="minorHAnsi" w:hAnsiTheme="minorHAnsi" w:cstheme="minorHAnsi"/>
                <w:sz w:val="20"/>
                <w:szCs w:val="20"/>
              </w:rPr>
            </w:pPr>
            <w:r>
              <w:rPr>
                <w:rFonts w:asciiTheme="minorHAnsi" w:hAnsiTheme="minorHAnsi" w:cstheme="minorHAnsi"/>
                <w:sz w:val="20"/>
                <w:szCs w:val="20"/>
              </w:rPr>
              <w:t>$1,500</w:t>
            </w:r>
          </w:p>
        </w:tc>
        <w:tc>
          <w:tcPr>
            <w:tcW w:w="1285" w:type="dxa"/>
          </w:tcPr>
          <w:p w14:paraId="01736B2E" w14:textId="77777777" w:rsidR="00CA3FAB" w:rsidRPr="00A25007" w:rsidRDefault="00CA3FAB" w:rsidP="00A25007">
            <w:pPr>
              <w:tabs>
                <w:tab w:val="left" w:pos="8553"/>
              </w:tabs>
              <w:rPr>
                <w:rFonts w:asciiTheme="minorHAnsi" w:hAnsiTheme="minorHAnsi" w:cstheme="minorHAnsi"/>
                <w:sz w:val="20"/>
                <w:szCs w:val="20"/>
              </w:rPr>
            </w:pPr>
          </w:p>
        </w:tc>
      </w:tr>
      <w:tr w:rsidR="00CA3FAB" w14:paraId="575ECCB6" w14:textId="77777777" w:rsidTr="001579BA">
        <w:trPr>
          <w:trHeight w:val="402"/>
        </w:trPr>
        <w:tc>
          <w:tcPr>
            <w:tcW w:w="1226" w:type="dxa"/>
            <w:vMerge/>
            <w:shd w:val="clear" w:color="auto" w:fill="D9D9D9" w:themeFill="background1" w:themeFillShade="D9"/>
            <w:vAlign w:val="center"/>
          </w:tcPr>
          <w:p w14:paraId="1C209B99" w14:textId="77777777" w:rsidR="00CA3FAB" w:rsidRPr="001579BA" w:rsidRDefault="00CA3FAB" w:rsidP="00EA1E25">
            <w:pPr>
              <w:jc w:val="center"/>
              <w:rPr>
                <w:rFonts w:asciiTheme="minorHAnsi" w:hAnsiTheme="minorHAnsi" w:cstheme="minorHAnsi"/>
                <w:b/>
                <w:bCs/>
                <w:color w:val="000000"/>
              </w:rPr>
            </w:pPr>
          </w:p>
        </w:tc>
        <w:tc>
          <w:tcPr>
            <w:tcW w:w="6854" w:type="dxa"/>
          </w:tcPr>
          <w:p w14:paraId="08F89743" w14:textId="0FBB3659" w:rsidR="00CA3FAB" w:rsidRPr="00CA3FAB" w:rsidRDefault="00CA3FAB" w:rsidP="003C63D5">
            <w:pPr>
              <w:rPr>
                <w:rFonts w:asciiTheme="minorHAnsi" w:hAnsiTheme="minorHAnsi" w:cstheme="minorHAnsi"/>
                <w:color w:val="000000"/>
              </w:rPr>
            </w:pPr>
            <w:r w:rsidRPr="00CA3FAB">
              <w:rPr>
                <w:rFonts w:asciiTheme="minorHAnsi" w:hAnsiTheme="minorHAnsi" w:cstheme="minorHAnsi"/>
                <w:color w:val="000000"/>
              </w:rPr>
              <w:t>UDL &amp; The Three Block Model: What is It and How Can it Help Us?</w:t>
            </w:r>
          </w:p>
        </w:tc>
        <w:tc>
          <w:tcPr>
            <w:tcW w:w="886" w:type="dxa"/>
          </w:tcPr>
          <w:p w14:paraId="43CF893B" w14:textId="415501A1" w:rsidR="00CA3FAB" w:rsidRPr="00A25007" w:rsidRDefault="00CA3FAB" w:rsidP="005D3947">
            <w:pPr>
              <w:tabs>
                <w:tab w:val="left" w:pos="8553"/>
              </w:tabs>
              <w:rPr>
                <w:rFonts w:asciiTheme="minorHAnsi" w:hAnsiTheme="minorHAnsi" w:cstheme="minorHAnsi"/>
                <w:sz w:val="20"/>
                <w:szCs w:val="20"/>
              </w:rPr>
            </w:pPr>
            <w:r w:rsidRPr="00B34358">
              <w:rPr>
                <w:rFonts w:asciiTheme="minorHAnsi" w:hAnsiTheme="minorHAnsi" w:cstheme="minorHAnsi"/>
                <w:sz w:val="20"/>
                <w:szCs w:val="20"/>
              </w:rPr>
              <w:t>$1,500</w:t>
            </w:r>
          </w:p>
        </w:tc>
        <w:tc>
          <w:tcPr>
            <w:tcW w:w="1285" w:type="dxa"/>
          </w:tcPr>
          <w:p w14:paraId="0BD07680" w14:textId="77777777" w:rsidR="00CA3FAB" w:rsidRPr="00A25007" w:rsidRDefault="00CA3FAB" w:rsidP="005D3947">
            <w:pPr>
              <w:tabs>
                <w:tab w:val="left" w:pos="8553"/>
              </w:tabs>
              <w:rPr>
                <w:rFonts w:asciiTheme="minorHAnsi" w:hAnsiTheme="minorHAnsi" w:cstheme="minorHAnsi"/>
                <w:sz w:val="20"/>
                <w:szCs w:val="20"/>
              </w:rPr>
            </w:pPr>
          </w:p>
        </w:tc>
      </w:tr>
      <w:tr w:rsidR="00CA3FAB" w14:paraId="66FE8466" w14:textId="77777777" w:rsidTr="003D226A">
        <w:trPr>
          <w:trHeight w:val="656"/>
        </w:trPr>
        <w:tc>
          <w:tcPr>
            <w:tcW w:w="1226" w:type="dxa"/>
            <w:vMerge/>
            <w:shd w:val="clear" w:color="auto" w:fill="D9D9D9" w:themeFill="background1" w:themeFillShade="D9"/>
            <w:vAlign w:val="center"/>
          </w:tcPr>
          <w:p w14:paraId="0EF7B53A" w14:textId="77777777" w:rsidR="00CA3FAB" w:rsidRPr="001579BA" w:rsidRDefault="00CA3FAB" w:rsidP="00EA1E25">
            <w:pPr>
              <w:jc w:val="center"/>
              <w:rPr>
                <w:rFonts w:asciiTheme="minorHAnsi" w:hAnsiTheme="minorHAnsi" w:cstheme="minorHAnsi"/>
                <w:b/>
                <w:bCs/>
                <w:color w:val="000000"/>
              </w:rPr>
            </w:pPr>
          </w:p>
        </w:tc>
        <w:tc>
          <w:tcPr>
            <w:tcW w:w="6854" w:type="dxa"/>
          </w:tcPr>
          <w:p w14:paraId="6AE05581" w14:textId="29FDF6F4" w:rsidR="00CA3FAB" w:rsidRPr="00CA3FAB" w:rsidRDefault="00CA3FAB" w:rsidP="003C63D5">
            <w:pPr>
              <w:rPr>
                <w:rFonts w:asciiTheme="minorHAnsi" w:hAnsiTheme="minorHAnsi" w:cstheme="minorHAnsi"/>
                <w:color w:val="000000"/>
              </w:rPr>
            </w:pPr>
            <w:r w:rsidRPr="00CA3FAB">
              <w:rPr>
                <w:rFonts w:asciiTheme="minorHAnsi" w:hAnsiTheme="minorHAnsi" w:cstheme="minorHAnsi"/>
                <w:color w:val="000000"/>
              </w:rPr>
              <w:t>Creating Inclusive Classroom Climates: SEL, Neuroscience, Belonging and Self-Regulation</w:t>
            </w:r>
          </w:p>
        </w:tc>
        <w:tc>
          <w:tcPr>
            <w:tcW w:w="886" w:type="dxa"/>
          </w:tcPr>
          <w:p w14:paraId="3B3D2B94" w14:textId="752C50CE" w:rsidR="00CA3FAB" w:rsidRPr="00A25007" w:rsidRDefault="00CA3FAB" w:rsidP="005D3947">
            <w:pPr>
              <w:tabs>
                <w:tab w:val="left" w:pos="8553"/>
              </w:tabs>
              <w:rPr>
                <w:rFonts w:asciiTheme="minorHAnsi" w:hAnsiTheme="minorHAnsi" w:cstheme="minorHAnsi"/>
                <w:sz w:val="20"/>
                <w:szCs w:val="20"/>
              </w:rPr>
            </w:pPr>
            <w:r w:rsidRPr="00B34358">
              <w:rPr>
                <w:rFonts w:asciiTheme="minorHAnsi" w:hAnsiTheme="minorHAnsi" w:cstheme="minorHAnsi"/>
                <w:sz w:val="20"/>
                <w:szCs w:val="20"/>
              </w:rPr>
              <w:t>$1,500</w:t>
            </w:r>
          </w:p>
        </w:tc>
        <w:tc>
          <w:tcPr>
            <w:tcW w:w="1285" w:type="dxa"/>
          </w:tcPr>
          <w:p w14:paraId="34BD8E07" w14:textId="77777777" w:rsidR="00CA3FAB" w:rsidRPr="00A25007" w:rsidRDefault="00CA3FAB" w:rsidP="005D3947">
            <w:pPr>
              <w:tabs>
                <w:tab w:val="left" w:pos="8553"/>
              </w:tabs>
              <w:rPr>
                <w:rFonts w:asciiTheme="minorHAnsi" w:hAnsiTheme="minorHAnsi" w:cstheme="minorHAnsi"/>
                <w:sz w:val="20"/>
                <w:szCs w:val="20"/>
              </w:rPr>
            </w:pPr>
          </w:p>
        </w:tc>
      </w:tr>
      <w:tr w:rsidR="00CA3FAB" w14:paraId="4C9D4D30" w14:textId="77777777" w:rsidTr="001579BA">
        <w:trPr>
          <w:trHeight w:val="402"/>
        </w:trPr>
        <w:tc>
          <w:tcPr>
            <w:tcW w:w="1226" w:type="dxa"/>
            <w:vMerge/>
            <w:shd w:val="clear" w:color="auto" w:fill="D9D9D9" w:themeFill="background1" w:themeFillShade="D9"/>
            <w:vAlign w:val="center"/>
          </w:tcPr>
          <w:p w14:paraId="4B78768C" w14:textId="77777777" w:rsidR="00CA3FAB" w:rsidRPr="001579BA" w:rsidRDefault="00CA3FAB" w:rsidP="00EA1E25">
            <w:pPr>
              <w:jc w:val="center"/>
              <w:rPr>
                <w:rFonts w:asciiTheme="minorHAnsi" w:hAnsiTheme="minorHAnsi" w:cstheme="minorHAnsi"/>
                <w:b/>
                <w:bCs/>
                <w:color w:val="000000"/>
              </w:rPr>
            </w:pPr>
          </w:p>
        </w:tc>
        <w:tc>
          <w:tcPr>
            <w:tcW w:w="6854" w:type="dxa"/>
          </w:tcPr>
          <w:p w14:paraId="4D2A1F6F" w14:textId="4FF02997" w:rsidR="00CA3FAB" w:rsidRPr="00CA3FAB" w:rsidRDefault="00CA3FAB" w:rsidP="003C63D5">
            <w:pPr>
              <w:rPr>
                <w:rFonts w:asciiTheme="minorHAnsi" w:hAnsiTheme="minorHAnsi" w:cstheme="minorHAnsi"/>
                <w:color w:val="000000"/>
              </w:rPr>
            </w:pPr>
            <w:r w:rsidRPr="00CA3FAB">
              <w:rPr>
                <w:rFonts w:asciiTheme="minorHAnsi" w:hAnsiTheme="minorHAnsi" w:cstheme="minorHAnsi"/>
                <w:color w:val="000000"/>
              </w:rPr>
              <w:t>Mental Health, Trauma, &amp; Dealing with Challenging Behavior</w:t>
            </w:r>
          </w:p>
        </w:tc>
        <w:tc>
          <w:tcPr>
            <w:tcW w:w="886" w:type="dxa"/>
          </w:tcPr>
          <w:p w14:paraId="6404D21E" w14:textId="4024EE70" w:rsidR="00CA3FAB" w:rsidRPr="00A25007" w:rsidRDefault="00CA3FAB" w:rsidP="005D3947">
            <w:pPr>
              <w:tabs>
                <w:tab w:val="left" w:pos="8553"/>
              </w:tabs>
              <w:rPr>
                <w:rFonts w:asciiTheme="minorHAnsi" w:hAnsiTheme="minorHAnsi" w:cstheme="minorHAnsi"/>
                <w:sz w:val="20"/>
                <w:szCs w:val="20"/>
              </w:rPr>
            </w:pPr>
            <w:r w:rsidRPr="00B34358">
              <w:rPr>
                <w:rFonts w:asciiTheme="minorHAnsi" w:hAnsiTheme="minorHAnsi" w:cstheme="minorHAnsi"/>
                <w:sz w:val="20"/>
                <w:szCs w:val="20"/>
              </w:rPr>
              <w:t>$1,500</w:t>
            </w:r>
          </w:p>
        </w:tc>
        <w:tc>
          <w:tcPr>
            <w:tcW w:w="1285" w:type="dxa"/>
          </w:tcPr>
          <w:p w14:paraId="27FDBF36" w14:textId="77777777" w:rsidR="00CA3FAB" w:rsidRPr="00A25007" w:rsidRDefault="00CA3FAB" w:rsidP="005D3947">
            <w:pPr>
              <w:tabs>
                <w:tab w:val="left" w:pos="8553"/>
              </w:tabs>
              <w:rPr>
                <w:rFonts w:asciiTheme="minorHAnsi" w:hAnsiTheme="minorHAnsi" w:cstheme="minorHAnsi"/>
                <w:sz w:val="20"/>
                <w:szCs w:val="20"/>
              </w:rPr>
            </w:pPr>
          </w:p>
        </w:tc>
      </w:tr>
      <w:tr w:rsidR="00CA3FAB" w14:paraId="37EFBA6D" w14:textId="77777777" w:rsidTr="003D226A">
        <w:trPr>
          <w:trHeight w:val="602"/>
        </w:trPr>
        <w:tc>
          <w:tcPr>
            <w:tcW w:w="1226" w:type="dxa"/>
            <w:vMerge/>
            <w:shd w:val="clear" w:color="auto" w:fill="D9D9D9" w:themeFill="background1" w:themeFillShade="D9"/>
            <w:vAlign w:val="center"/>
          </w:tcPr>
          <w:p w14:paraId="37B04249" w14:textId="77777777" w:rsidR="00CA3FAB" w:rsidRPr="001579BA" w:rsidRDefault="00CA3FAB" w:rsidP="00EA1E25">
            <w:pPr>
              <w:jc w:val="center"/>
              <w:rPr>
                <w:rFonts w:asciiTheme="minorHAnsi" w:hAnsiTheme="minorHAnsi" w:cstheme="minorHAnsi"/>
                <w:b/>
                <w:bCs/>
                <w:color w:val="000000"/>
              </w:rPr>
            </w:pPr>
          </w:p>
        </w:tc>
        <w:tc>
          <w:tcPr>
            <w:tcW w:w="6854" w:type="dxa"/>
          </w:tcPr>
          <w:p w14:paraId="49A70AB8" w14:textId="6768B9E4" w:rsidR="00CA3FAB" w:rsidRPr="00CA3FAB" w:rsidRDefault="00CA3FAB" w:rsidP="003C63D5">
            <w:pPr>
              <w:rPr>
                <w:rFonts w:asciiTheme="minorHAnsi" w:hAnsiTheme="minorHAnsi" w:cstheme="minorHAnsi"/>
                <w:color w:val="000000"/>
                <w:u w:val="single"/>
              </w:rPr>
            </w:pPr>
            <w:r w:rsidRPr="00CA3FAB">
              <w:rPr>
                <w:rFonts w:asciiTheme="minorHAnsi" w:hAnsiTheme="minorHAnsi" w:cstheme="minorHAnsi"/>
                <w:color w:val="000000"/>
              </w:rPr>
              <w:t>Inclusive Instructional Practice: Planning for Teaching Diverse Learners</w:t>
            </w:r>
          </w:p>
        </w:tc>
        <w:tc>
          <w:tcPr>
            <w:tcW w:w="886" w:type="dxa"/>
          </w:tcPr>
          <w:p w14:paraId="28531E58" w14:textId="63DC256A" w:rsidR="00CA3FAB" w:rsidRPr="00A25007" w:rsidRDefault="00CA3FAB" w:rsidP="005D3947">
            <w:pPr>
              <w:tabs>
                <w:tab w:val="left" w:pos="8553"/>
              </w:tabs>
              <w:rPr>
                <w:rFonts w:asciiTheme="minorHAnsi" w:hAnsiTheme="minorHAnsi" w:cstheme="minorHAnsi"/>
                <w:sz w:val="20"/>
                <w:szCs w:val="20"/>
              </w:rPr>
            </w:pPr>
            <w:r w:rsidRPr="00B34358">
              <w:rPr>
                <w:rFonts w:asciiTheme="minorHAnsi" w:hAnsiTheme="minorHAnsi" w:cstheme="minorHAnsi"/>
                <w:sz w:val="20"/>
                <w:szCs w:val="20"/>
              </w:rPr>
              <w:t>$1,500</w:t>
            </w:r>
          </w:p>
        </w:tc>
        <w:tc>
          <w:tcPr>
            <w:tcW w:w="1285" w:type="dxa"/>
          </w:tcPr>
          <w:p w14:paraId="17BFE638" w14:textId="77777777" w:rsidR="00CA3FAB" w:rsidRPr="00A25007" w:rsidRDefault="00CA3FAB" w:rsidP="005D3947">
            <w:pPr>
              <w:tabs>
                <w:tab w:val="left" w:pos="8553"/>
              </w:tabs>
              <w:rPr>
                <w:rFonts w:asciiTheme="minorHAnsi" w:hAnsiTheme="minorHAnsi" w:cstheme="minorHAnsi"/>
                <w:sz w:val="20"/>
                <w:szCs w:val="20"/>
              </w:rPr>
            </w:pPr>
          </w:p>
        </w:tc>
      </w:tr>
      <w:tr w:rsidR="00CA3FAB" w14:paraId="28B99E9F" w14:textId="77777777" w:rsidTr="001579BA">
        <w:trPr>
          <w:trHeight w:val="383"/>
        </w:trPr>
        <w:tc>
          <w:tcPr>
            <w:tcW w:w="1226" w:type="dxa"/>
            <w:vMerge/>
            <w:shd w:val="clear" w:color="auto" w:fill="D9D9D9" w:themeFill="background1" w:themeFillShade="D9"/>
            <w:vAlign w:val="center"/>
          </w:tcPr>
          <w:p w14:paraId="10FBA491" w14:textId="77777777" w:rsidR="00CA3FAB" w:rsidRPr="001579BA" w:rsidRDefault="00CA3FAB" w:rsidP="00EA1E25">
            <w:pPr>
              <w:jc w:val="center"/>
              <w:rPr>
                <w:rFonts w:asciiTheme="minorHAnsi" w:hAnsiTheme="minorHAnsi" w:cstheme="minorHAnsi"/>
                <w:b/>
                <w:bCs/>
                <w:color w:val="000000"/>
              </w:rPr>
            </w:pPr>
          </w:p>
        </w:tc>
        <w:tc>
          <w:tcPr>
            <w:tcW w:w="6854" w:type="dxa"/>
          </w:tcPr>
          <w:p w14:paraId="02CFB766" w14:textId="7FEBB7EB" w:rsidR="00CA3FAB" w:rsidRPr="00CA3FAB" w:rsidRDefault="00CA3FAB" w:rsidP="003C63D5">
            <w:pPr>
              <w:rPr>
                <w:rFonts w:asciiTheme="minorHAnsi" w:hAnsiTheme="minorHAnsi" w:cstheme="minorHAnsi"/>
                <w:color w:val="000000"/>
              </w:rPr>
            </w:pPr>
            <w:r w:rsidRPr="00CA3FAB">
              <w:rPr>
                <w:rFonts w:asciiTheme="minorHAnsi" w:hAnsiTheme="minorHAnsi" w:cstheme="minorHAnsi"/>
                <w:color w:val="000000"/>
              </w:rPr>
              <w:t>Starting the Year: Introducing Students to UDL</w:t>
            </w:r>
          </w:p>
        </w:tc>
        <w:tc>
          <w:tcPr>
            <w:tcW w:w="886" w:type="dxa"/>
          </w:tcPr>
          <w:p w14:paraId="75BB88B0" w14:textId="0F942E79" w:rsidR="00CA3FAB" w:rsidRPr="00A25007" w:rsidRDefault="00CA3FAB" w:rsidP="005D3947">
            <w:pPr>
              <w:tabs>
                <w:tab w:val="left" w:pos="8553"/>
              </w:tabs>
              <w:rPr>
                <w:rFonts w:asciiTheme="minorHAnsi" w:hAnsiTheme="minorHAnsi" w:cstheme="minorHAnsi"/>
                <w:sz w:val="20"/>
                <w:szCs w:val="20"/>
              </w:rPr>
            </w:pPr>
            <w:r w:rsidRPr="00B34358">
              <w:rPr>
                <w:rFonts w:asciiTheme="minorHAnsi" w:hAnsiTheme="minorHAnsi" w:cstheme="minorHAnsi"/>
                <w:sz w:val="20"/>
                <w:szCs w:val="20"/>
              </w:rPr>
              <w:t>$1,500</w:t>
            </w:r>
          </w:p>
        </w:tc>
        <w:tc>
          <w:tcPr>
            <w:tcW w:w="1285" w:type="dxa"/>
          </w:tcPr>
          <w:p w14:paraId="3677B077" w14:textId="77777777" w:rsidR="00CA3FAB" w:rsidRPr="00A25007" w:rsidRDefault="00CA3FAB" w:rsidP="005D3947">
            <w:pPr>
              <w:tabs>
                <w:tab w:val="left" w:pos="8553"/>
              </w:tabs>
              <w:rPr>
                <w:rFonts w:asciiTheme="minorHAnsi" w:hAnsiTheme="minorHAnsi" w:cstheme="minorHAnsi"/>
                <w:sz w:val="20"/>
                <w:szCs w:val="20"/>
              </w:rPr>
            </w:pPr>
          </w:p>
        </w:tc>
      </w:tr>
      <w:tr w:rsidR="00CA3FAB" w14:paraId="025D3E0E" w14:textId="77777777" w:rsidTr="001579BA">
        <w:trPr>
          <w:trHeight w:val="402"/>
        </w:trPr>
        <w:tc>
          <w:tcPr>
            <w:tcW w:w="1226" w:type="dxa"/>
            <w:vMerge/>
            <w:shd w:val="clear" w:color="auto" w:fill="D9D9D9" w:themeFill="background1" w:themeFillShade="D9"/>
            <w:vAlign w:val="center"/>
          </w:tcPr>
          <w:p w14:paraId="0B87EFBE" w14:textId="77777777" w:rsidR="00CA3FAB" w:rsidRPr="001579BA" w:rsidRDefault="00CA3FAB" w:rsidP="00EA1E25">
            <w:pPr>
              <w:jc w:val="center"/>
              <w:rPr>
                <w:rFonts w:asciiTheme="minorHAnsi" w:hAnsiTheme="minorHAnsi" w:cstheme="minorHAnsi"/>
                <w:b/>
                <w:bCs/>
                <w:color w:val="000000"/>
              </w:rPr>
            </w:pPr>
          </w:p>
        </w:tc>
        <w:tc>
          <w:tcPr>
            <w:tcW w:w="6854" w:type="dxa"/>
          </w:tcPr>
          <w:p w14:paraId="740707FC" w14:textId="20E4FB43" w:rsidR="00CA3FAB" w:rsidRPr="00CA3FAB" w:rsidRDefault="00CA3FAB" w:rsidP="003C63D5">
            <w:pPr>
              <w:rPr>
                <w:rFonts w:asciiTheme="minorHAnsi" w:hAnsiTheme="minorHAnsi" w:cstheme="minorHAnsi"/>
                <w:color w:val="000000"/>
              </w:rPr>
            </w:pPr>
            <w:r w:rsidRPr="00CA3FAB">
              <w:rPr>
                <w:rFonts w:asciiTheme="minorHAnsi" w:hAnsiTheme="minorHAnsi" w:cstheme="minorHAnsi"/>
                <w:color w:val="000000"/>
              </w:rPr>
              <w:t>Universally Designed Literacy Instruction and Assessment</w:t>
            </w:r>
          </w:p>
        </w:tc>
        <w:tc>
          <w:tcPr>
            <w:tcW w:w="886" w:type="dxa"/>
          </w:tcPr>
          <w:p w14:paraId="4CCA40AA" w14:textId="42C79F10" w:rsidR="00CA3FAB" w:rsidRPr="00A25007" w:rsidRDefault="00CA3FAB" w:rsidP="005D3947">
            <w:pPr>
              <w:tabs>
                <w:tab w:val="left" w:pos="8553"/>
              </w:tabs>
              <w:rPr>
                <w:rFonts w:asciiTheme="minorHAnsi" w:hAnsiTheme="minorHAnsi" w:cstheme="minorHAnsi"/>
                <w:sz w:val="20"/>
                <w:szCs w:val="20"/>
              </w:rPr>
            </w:pPr>
            <w:r w:rsidRPr="00B34358">
              <w:rPr>
                <w:rFonts w:asciiTheme="minorHAnsi" w:hAnsiTheme="minorHAnsi" w:cstheme="minorHAnsi"/>
                <w:sz w:val="20"/>
                <w:szCs w:val="20"/>
              </w:rPr>
              <w:t>$1,500</w:t>
            </w:r>
          </w:p>
        </w:tc>
        <w:tc>
          <w:tcPr>
            <w:tcW w:w="1285" w:type="dxa"/>
          </w:tcPr>
          <w:p w14:paraId="061F85D0" w14:textId="77777777" w:rsidR="00CA3FAB" w:rsidRPr="00A25007" w:rsidRDefault="00CA3FAB" w:rsidP="005D3947">
            <w:pPr>
              <w:tabs>
                <w:tab w:val="left" w:pos="8553"/>
              </w:tabs>
              <w:rPr>
                <w:rFonts w:asciiTheme="minorHAnsi" w:hAnsiTheme="minorHAnsi" w:cstheme="minorHAnsi"/>
                <w:sz w:val="20"/>
                <w:szCs w:val="20"/>
              </w:rPr>
            </w:pPr>
          </w:p>
        </w:tc>
      </w:tr>
      <w:tr w:rsidR="00CA3FAB" w14:paraId="5DEC5729" w14:textId="77777777" w:rsidTr="001579BA">
        <w:trPr>
          <w:trHeight w:val="402"/>
        </w:trPr>
        <w:tc>
          <w:tcPr>
            <w:tcW w:w="1226" w:type="dxa"/>
            <w:vMerge/>
            <w:shd w:val="clear" w:color="auto" w:fill="D9D9D9" w:themeFill="background1" w:themeFillShade="D9"/>
            <w:vAlign w:val="center"/>
          </w:tcPr>
          <w:p w14:paraId="4F0CEBB5" w14:textId="77777777" w:rsidR="00CA3FAB" w:rsidRPr="001579BA" w:rsidRDefault="00CA3FAB" w:rsidP="00EA1E25">
            <w:pPr>
              <w:jc w:val="center"/>
              <w:rPr>
                <w:rFonts w:asciiTheme="minorHAnsi" w:hAnsiTheme="minorHAnsi" w:cstheme="minorHAnsi"/>
                <w:b/>
                <w:bCs/>
                <w:color w:val="000000"/>
              </w:rPr>
            </w:pPr>
          </w:p>
        </w:tc>
        <w:tc>
          <w:tcPr>
            <w:tcW w:w="6854" w:type="dxa"/>
          </w:tcPr>
          <w:p w14:paraId="4E22491F" w14:textId="7904FA8D" w:rsidR="00CA3FAB" w:rsidRPr="00CA3FAB" w:rsidRDefault="00CA3FAB" w:rsidP="003C63D5">
            <w:pPr>
              <w:rPr>
                <w:rFonts w:asciiTheme="minorHAnsi" w:hAnsiTheme="minorHAnsi" w:cstheme="minorHAnsi"/>
                <w:color w:val="000000"/>
              </w:rPr>
            </w:pPr>
            <w:r w:rsidRPr="00CA3FAB">
              <w:rPr>
                <w:rFonts w:asciiTheme="minorHAnsi" w:hAnsiTheme="minorHAnsi" w:cstheme="minorHAnsi"/>
                <w:color w:val="000000"/>
              </w:rPr>
              <w:t>Universally Designed Numeracy Instruction and Assessment</w:t>
            </w:r>
          </w:p>
        </w:tc>
        <w:tc>
          <w:tcPr>
            <w:tcW w:w="886" w:type="dxa"/>
          </w:tcPr>
          <w:p w14:paraId="145C0049" w14:textId="7F2E111C" w:rsidR="00CA3FAB" w:rsidRPr="00A25007" w:rsidRDefault="00CA3FAB" w:rsidP="005D3947">
            <w:pPr>
              <w:tabs>
                <w:tab w:val="left" w:pos="8553"/>
              </w:tabs>
              <w:rPr>
                <w:rFonts w:asciiTheme="minorHAnsi" w:hAnsiTheme="minorHAnsi" w:cstheme="minorHAnsi"/>
                <w:sz w:val="20"/>
                <w:szCs w:val="20"/>
              </w:rPr>
            </w:pPr>
            <w:r w:rsidRPr="00B34358">
              <w:rPr>
                <w:rFonts w:asciiTheme="minorHAnsi" w:hAnsiTheme="minorHAnsi" w:cstheme="minorHAnsi"/>
                <w:sz w:val="20"/>
                <w:szCs w:val="20"/>
              </w:rPr>
              <w:t>$1,500</w:t>
            </w:r>
          </w:p>
        </w:tc>
        <w:tc>
          <w:tcPr>
            <w:tcW w:w="1285" w:type="dxa"/>
          </w:tcPr>
          <w:p w14:paraId="2883A8B8" w14:textId="77777777" w:rsidR="00CA3FAB" w:rsidRPr="00A25007" w:rsidRDefault="00CA3FAB" w:rsidP="005D3947">
            <w:pPr>
              <w:tabs>
                <w:tab w:val="left" w:pos="8553"/>
              </w:tabs>
              <w:rPr>
                <w:rFonts w:asciiTheme="minorHAnsi" w:hAnsiTheme="minorHAnsi" w:cstheme="minorHAnsi"/>
                <w:sz w:val="20"/>
                <w:szCs w:val="20"/>
              </w:rPr>
            </w:pPr>
          </w:p>
        </w:tc>
      </w:tr>
      <w:tr w:rsidR="00CA3FAB" w14:paraId="13268330" w14:textId="77777777" w:rsidTr="001579BA">
        <w:trPr>
          <w:trHeight w:val="402"/>
        </w:trPr>
        <w:tc>
          <w:tcPr>
            <w:tcW w:w="1226" w:type="dxa"/>
            <w:vMerge/>
            <w:shd w:val="clear" w:color="auto" w:fill="D9D9D9" w:themeFill="background1" w:themeFillShade="D9"/>
            <w:vAlign w:val="center"/>
          </w:tcPr>
          <w:p w14:paraId="57B58BB7" w14:textId="77777777" w:rsidR="00CA3FAB" w:rsidRPr="001579BA" w:rsidRDefault="00CA3FAB" w:rsidP="00EA1E25">
            <w:pPr>
              <w:jc w:val="center"/>
              <w:rPr>
                <w:rFonts w:asciiTheme="minorHAnsi" w:hAnsiTheme="minorHAnsi" w:cstheme="minorHAnsi"/>
                <w:b/>
                <w:bCs/>
                <w:color w:val="000000"/>
              </w:rPr>
            </w:pPr>
          </w:p>
        </w:tc>
        <w:tc>
          <w:tcPr>
            <w:tcW w:w="6854" w:type="dxa"/>
          </w:tcPr>
          <w:p w14:paraId="4ED8A233" w14:textId="3DBB5B97" w:rsidR="00CA3FAB" w:rsidRPr="00CA3FAB" w:rsidRDefault="00CA3FAB" w:rsidP="003C63D5">
            <w:pPr>
              <w:rPr>
                <w:rFonts w:asciiTheme="minorHAnsi" w:hAnsiTheme="minorHAnsi" w:cstheme="minorHAnsi"/>
                <w:color w:val="000000"/>
              </w:rPr>
            </w:pPr>
            <w:r w:rsidRPr="00CA3FAB">
              <w:rPr>
                <w:rFonts w:asciiTheme="minorHAnsi" w:hAnsiTheme="minorHAnsi" w:cstheme="minorHAnsi"/>
                <w:color w:val="000000"/>
              </w:rPr>
              <w:t>Indigenous Perspectives and UDL</w:t>
            </w:r>
          </w:p>
        </w:tc>
        <w:tc>
          <w:tcPr>
            <w:tcW w:w="886" w:type="dxa"/>
          </w:tcPr>
          <w:p w14:paraId="67D3645A" w14:textId="25535962" w:rsidR="00CA3FAB" w:rsidRPr="00A25007" w:rsidRDefault="00CA3FAB" w:rsidP="005D3947">
            <w:pPr>
              <w:tabs>
                <w:tab w:val="left" w:pos="8553"/>
              </w:tabs>
              <w:rPr>
                <w:rFonts w:asciiTheme="minorHAnsi" w:hAnsiTheme="minorHAnsi" w:cstheme="minorHAnsi"/>
                <w:sz w:val="20"/>
                <w:szCs w:val="20"/>
              </w:rPr>
            </w:pPr>
            <w:r w:rsidRPr="00B34358">
              <w:rPr>
                <w:rFonts w:asciiTheme="minorHAnsi" w:hAnsiTheme="minorHAnsi" w:cstheme="minorHAnsi"/>
                <w:sz w:val="20"/>
                <w:szCs w:val="20"/>
              </w:rPr>
              <w:t>$1,500</w:t>
            </w:r>
          </w:p>
        </w:tc>
        <w:tc>
          <w:tcPr>
            <w:tcW w:w="1285" w:type="dxa"/>
          </w:tcPr>
          <w:p w14:paraId="33BDCB21" w14:textId="77777777" w:rsidR="00CA3FAB" w:rsidRPr="00A25007" w:rsidRDefault="00CA3FAB" w:rsidP="005D3947">
            <w:pPr>
              <w:tabs>
                <w:tab w:val="left" w:pos="8553"/>
              </w:tabs>
              <w:rPr>
                <w:rFonts w:asciiTheme="minorHAnsi" w:hAnsiTheme="minorHAnsi" w:cstheme="minorHAnsi"/>
                <w:sz w:val="20"/>
                <w:szCs w:val="20"/>
              </w:rPr>
            </w:pPr>
          </w:p>
        </w:tc>
      </w:tr>
      <w:tr w:rsidR="00CA3FAB" w14:paraId="45112223" w14:textId="77777777" w:rsidTr="001579BA">
        <w:trPr>
          <w:trHeight w:val="402"/>
        </w:trPr>
        <w:tc>
          <w:tcPr>
            <w:tcW w:w="1226" w:type="dxa"/>
            <w:vMerge/>
            <w:shd w:val="clear" w:color="auto" w:fill="D9D9D9" w:themeFill="background1" w:themeFillShade="D9"/>
            <w:vAlign w:val="center"/>
          </w:tcPr>
          <w:p w14:paraId="11413EAF" w14:textId="77777777" w:rsidR="00CA3FAB" w:rsidRPr="001579BA" w:rsidRDefault="00CA3FAB" w:rsidP="00EA1E25">
            <w:pPr>
              <w:jc w:val="center"/>
              <w:rPr>
                <w:rFonts w:asciiTheme="minorHAnsi" w:hAnsiTheme="minorHAnsi" w:cstheme="minorHAnsi"/>
                <w:b/>
                <w:bCs/>
                <w:color w:val="000000"/>
              </w:rPr>
            </w:pPr>
          </w:p>
        </w:tc>
        <w:tc>
          <w:tcPr>
            <w:tcW w:w="6854" w:type="dxa"/>
          </w:tcPr>
          <w:p w14:paraId="478385E1" w14:textId="6ABDDFD8" w:rsidR="00CA3FAB" w:rsidRPr="00CA3FAB" w:rsidRDefault="00CA3FAB" w:rsidP="003C63D5">
            <w:pPr>
              <w:rPr>
                <w:rFonts w:asciiTheme="minorHAnsi" w:hAnsiTheme="minorHAnsi" w:cstheme="minorHAnsi"/>
                <w:color w:val="000000"/>
              </w:rPr>
            </w:pPr>
            <w:r w:rsidRPr="00CA3FAB">
              <w:rPr>
                <w:rFonts w:asciiTheme="minorHAnsi" w:hAnsiTheme="minorHAnsi" w:cstheme="minorHAnsi"/>
                <w:color w:val="000000"/>
              </w:rPr>
              <w:t>Inclusion in High School: How to Make it Work</w:t>
            </w:r>
          </w:p>
        </w:tc>
        <w:tc>
          <w:tcPr>
            <w:tcW w:w="886" w:type="dxa"/>
          </w:tcPr>
          <w:p w14:paraId="1BB3E07B" w14:textId="0998C1F9" w:rsidR="00CA3FAB" w:rsidRPr="00A25007" w:rsidRDefault="00CA3FAB" w:rsidP="005D3947">
            <w:pPr>
              <w:tabs>
                <w:tab w:val="left" w:pos="8553"/>
              </w:tabs>
              <w:rPr>
                <w:rFonts w:asciiTheme="minorHAnsi" w:hAnsiTheme="minorHAnsi" w:cstheme="minorHAnsi"/>
                <w:sz w:val="20"/>
                <w:szCs w:val="20"/>
              </w:rPr>
            </w:pPr>
            <w:r w:rsidRPr="00B34358">
              <w:rPr>
                <w:rFonts w:asciiTheme="minorHAnsi" w:hAnsiTheme="minorHAnsi" w:cstheme="minorHAnsi"/>
                <w:sz w:val="20"/>
                <w:szCs w:val="20"/>
              </w:rPr>
              <w:t>$1,500</w:t>
            </w:r>
          </w:p>
        </w:tc>
        <w:tc>
          <w:tcPr>
            <w:tcW w:w="1285" w:type="dxa"/>
          </w:tcPr>
          <w:p w14:paraId="5EB79D0F" w14:textId="77777777" w:rsidR="00CA3FAB" w:rsidRPr="00A25007" w:rsidRDefault="00CA3FAB" w:rsidP="005D3947">
            <w:pPr>
              <w:tabs>
                <w:tab w:val="left" w:pos="8553"/>
              </w:tabs>
              <w:rPr>
                <w:rFonts w:asciiTheme="minorHAnsi" w:hAnsiTheme="minorHAnsi" w:cstheme="minorHAnsi"/>
                <w:sz w:val="20"/>
                <w:szCs w:val="20"/>
              </w:rPr>
            </w:pPr>
          </w:p>
        </w:tc>
      </w:tr>
      <w:tr w:rsidR="00EA1E25" w14:paraId="35C98A52" w14:textId="77777777" w:rsidTr="003D226A">
        <w:trPr>
          <w:trHeight w:val="287"/>
        </w:trPr>
        <w:tc>
          <w:tcPr>
            <w:tcW w:w="1226" w:type="dxa"/>
            <w:shd w:val="clear" w:color="auto" w:fill="D9D9D9" w:themeFill="background1" w:themeFillShade="D9"/>
            <w:vAlign w:val="center"/>
          </w:tcPr>
          <w:p w14:paraId="17F508A0" w14:textId="77777777" w:rsidR="00EA1E25" w:rsidRPr="001579BA" w:rsidRDefault="00EA1E25" w:rsidP="00EA1E25">
            <w:pPr>
              <w:jc w:val="center"/>
              <w:rPr>
                <w:rFonts w:asciiTheme="minorHAnsi" w:hAnsiTheme="minorHAnsi" w:cstheme="minorHAnsi"/>
                <w:b/>
                <w:bCs/>
                <w:color w:val="000000"/>
              </w:rPr>
            </w:pPr>
          </w:p>
        </w:tc>
        <w:tc>
          <w:tcPr>
            <w:tcW w:w="6854" w:type="dxa"/>
            <w:shd w:val="clear" w:color="auto" w:fill="D9D9D9" w:themeFill="background1" w:themeFillShade="D9"/>
          </w:tcPr>
          <w:p w14:paraId="2E58AE41" w14:textId="65090B64" w:rsidR="00EA1E25" w:rsidRPr="00CA3FAB" w:rsidRDefault="00EA1E25" w:rsidP="003C63D5">
            <w:pPr>
              <w:rPr>
                <w:rFonts w:asciiTheme="minorHAnsi" w:hAnsiTheme="minorHAnsi" w:cstheme="minorHAnsi"/>
                <w:color w:val="000000"/>
              </w:rPr>
            </w:pPr>
            <w:r>
              <w:rPr>
                <w:rFonts w:asciiTheme="minorHAnsi" w:hAnsiTheme="minorHAnsi" w:cstheme="minorHAnsi"/>
                <w:color w:val="000000"/>
              </w:rPr>
              <w:t>FULL INCLUSIVE CLASSROOMS SERIES (10 VIDEOS)</w:t>
            </w:r>
          </w:p>
        </w:tc>
        <w:tc>
          <w:tcPr>
            <w:tcW w:w="886" w:type="dxa"/>
            <w:shd w:val="clear" w:color="auto" w:fill="D9D9D9" w:themeFill="background1" w:themeFillShade="D9"/>
          </w:tcPr>
          <w:p w14:paraId="1B21BC12" w14:textId="5B52284C" w:rsidR="00EA1E25" w:rsidRPr="00B34358" w:rsidRDefault="00EA1E25" w:rsidP="005D3947">
            <w:pPr>
              <w:tabs>
                <w:tab w:val="left" w:pos="8553"/>
              </w:tabs>
              <w:rPr>
                <w:rFonts w:asciiTheme="minorHAnsi" w:hAnsiTheme="minorHAnsi" w:cstheme="minorHAnsi"/>
                <w:sz w:val="20"/>
                <w:szCs w:val="20"/>
              </w:rPr>
            </w:pPr>
            <w:r>
              <w:rPr>
                <w:rFonts w:asciiTheme="minorHAnsi" w:hAnsiTheme="minorHAnsi" w:cstheme="minorHAnsi"/>
                <w:sz w:val="20"/>
                <w:szCs w:val="20"/>
              </w:rPr>
              <w:t>$12,000</w:t>
            </w:r>
          </w:p>
        </w:tc>
        <w:tc>
          <w:tcPr>
            <w:tcW w:w="1285" w:type="dxa"/>
            <w:shd w:val="clear" w:color="auto" w:fill="D9D9D9" w:themeFill="background1" w:themeFillShade="D9"/>
          </w:tcPr>
          <w:p w14:paraId="7838CAD0" w14:textId="77777777" w:rsidR="00EA1E25" w:rsidRPr="00A25007" w:rsidRDefault="00EA1E25" w:rsidP="005D3947">
            <w:pPr>
              <w:tabs>
                <w:tab w:val="left" w:pos="8553"/>
              </w:tabs>
              <w:rPr>
                <w:rFonts w:asciiTheme="minorHAnsi" w:hAnsiTheme="minorHAnsi" w:cstheme="minorHAnsi"/>
                <w:sz w:val="20"/>
                <w:szCs w:val="20"/>
              </w:rPr>
            </w:pPr>
          </w:p>
        </w:tc>
      </w:tr>
      <w:tr w:rsidR="00EA1E25" w14:paraId="391B6460" w14:textId="77777777" w:rsidTr="001579BA">
        <w:trPr>
          <w:trHeight w:val="402"/>
        </w:trPr>
        <w:tc>
          <w:tcPr>
            <w:tcW w:w="1226" w:type="dxa"/>
            <w:vMerge w:val="restart"/>
            <w:shd w:val="clear" w:color="auto" w:fill="D9D9D9" w:themeFill="background1" w:themeFillShade="D9"/>
            <w:textDirection w:val="btLr"/>
            <w:vAlign w:val="center"/>
          </w:tcPr>
          <w:p w14:paraId="38270DFB" w14:textId="361C0732" w:rsidR="00EA1E25" w:rsidRPr="001579BA" w:rsidRDefault="00EA1E25" w:rsidP="00EA1E25">
            <w:pPr>
              <w:ind w:left="113" w:right="113"/>
              <w:jc w:val="center"/>
              <w:rPr>
                <w:rFonts w:asciiTheme="minorHAnsi" w:hAnsiTheme="minorHAnsi" w:cstheme="minorHAnsi"/>
                <w:b/>
                <w:bCs/>
                <w:color w:val="000000"/>
              </w:rPr>
            </w:pPr>
            <w:r w:rsidRPr="001579BA">
              <w:rPr>
                <w:rFonts w:asciiTheme="minorHAnsi" w:hAnsiTheme="minorHAnsi" w:cstheme="minorHAnsi"/>
                <w:b/>
                <w:bCs/>
                <w:color w:val="000000"/>
              </w:rPr>
              <w:t xml:space="preserve">SUPPORTING STRUGGLING </w:t>
            </w:r>
            <w:proofErr w:type="gramStart"/>
            <w:r w:rsidRPr="001579BA">
              <w:rPr>
                <w:rFonts w:asciiTheme="minorHAnsi" w:hAnsiTheme="minorHAnsi" w:cstheme="minorHAnsi"/>
                <w:b/>
                <w:bCs/>
                <w:color w:val="000000"/>
              </w:rPr>
              <w:t>LEARNERS</w:t>
            </w:r>
            <w:proofErr w:type="gramEnd"/>
            <w:r w:rsidRPr="001579BA">
              <w:rPr>
                <w:rFonts w:asciiTheme="minorHAnsi" w:hAnsiTheme="minorHAnsi" w:cstheme="minorHAnsi"/>
                <w:b/>
                <w:bCs/>
                <w:color w:val="000000"/>
              </w:rPr>
              <w:t xml:space="preserve"> SERIES</w:t>
            </w:r>
          </w:p>
        </w:tc>
        <w:tc>
          <w:tcPr>
            <w:tcW w:w="6854" w:type="dxa"/>
          </w:tcPr>
          <w:p w14:paraId="3D5782D0" w14:textId="0F0E718E" w:rsidR="00EA1E25" w:rsidRPr="00CA3FAB" w:rsidRDefault="00EA1E25" w:rsidP="003C63D5">
            <w:pPr>
              <w:rPr>
                <w:rFonts w:asciiTheme="minorHAnsi" w:hAnsiTheme="minorHAnsi" w:cstheme="minorHAnsi"/>
                <w:color w:val="000000"/>
              </w:rPr>
            </w:pPr>
            <w:r w:rsidRPr="00CA3FAB">
              <w:rPr>
                <w:rFonts w:asciiTheme="minorHAnsi" w:hAnsiTheme="minorHAnsi" w:cstheme="minorHAnsi"/>
                <w:color w:val="000000"/>
              </w:rPr>
              <w:t xml:space="preserve">Tier </w:t>
            </w:r>
            <w:proofErr w:type="spellStart"/>
            <w:r w:rsidRPr="00CA3FAB">
              <w:rPr>
                <w:rFonts w:asciiTheme="minorHAnsi" w:hAnsiTheme="minorHAnsi" w:cstheme="minorHAnsi"/>
                <w:color w:val="000000"/>
              </w:rPr>
              <w:t>ll</w:t>
            </w:r>
            <w:proofErr w:type="spellEnd"/>
            <w:r w:rsidRPr="00CA3FAB">
              <w:rPr>
                <w:rFonts w:asciiTheme="minorHAnsi" w:hAnsiTheme="minorHAnsi" w:cstheme="minorHAnsi"/>
                <w:color w:val="000000"/>
              </w:rPr>
              <w:t>/</w:t>
            </w:r>
            <w:proofErr w:type="spellStart"/>
            <w:r w:rsidRPr="00CA3FAB">
              <w:rPr>
                <w:rFonts w:asciiTheme="minorHAnsi" w:hAnsiTheme="minorHAnsi" w:cstheme="minorHAnsi"/>
                <w:color w:val="000000"/>
              </w:rPr>
              <w:t>lll</w:t>
            </w:r>
            <w:proofErr w:type="spellEnd"/>
            <w:r w:rsidRPr="00CA3FAB">
              <w:rPr>
                <w:rFonts w:asciiTheme="minorHAnsi" w:hAnsiTheme="minorHAnsi" w:cstheme="minorHAnsi"/>
                <w:color w:val="000000"/>
              </w:rPr>
              <w:t xml:space="preserve"> in a UDL Framework: What Changes</w:t>
            </w:r>
          </w:p>
        </w:tc>
        <w:tc>
          <w:tcPr>
            <w:tcW w:w="886" w:type="dxa"/>
          </w:tcPr>
          <w:p w14:paraId="61424731" w14:textId="445617DE" w:rsidR="00EA1E25" w:rsidRPr="00A25007" w:rsidRDefault="00EA1E25" w:rsidP="005D3947">
            <w:pPr>
              <w:tabs>
                <w:tab w:val="left" w:pos="8553"/>
              </w:tabs>
              <w:rPr>
                <w:rFonts w:asciiTheme="minorHAnsi" w:hAnsiTheme="minorHAnsi" w:cstheme="minorHAnsi"/>
                <w:sz w:val="20"/>
                <w:szCs w:val="20"/>
              </w:rPr>
            </w:pPr>
            <w:r w:rsidRPr="00B34358">
              <w:rPr>
                <w:rFonts w:asciiTheme="minorHAnsi" w:hAnsiTheme="minorHAnsi" w:cstheme="minorHAnsi"/>
                <w:sz w:val="20"/>
                <w:szCs w:val="20"/>
              </w:rPr>
              <w:t>$1,500</w:t>
            </w:r>
          </w:p>
        </w:tc>
        <w:tc>
          <w:tcPr>
            <w:tcW w:w="1285" w:type="dxa"/>
          </w:tcPr>
          <w:p w14:paraId="46B216A4" w14:textId="77777777" w:rsidR="00EA1E25" w:rsidRPr="00A25007" w:rsidRDefault="00EA1E25" w:rsidP="005D3947">
            <w:pPr>
              <w:tabs>
                <w:tab w:val="left" w:pos="8553"/>
              </w:tabs>
              <w:rPr>
                <w:rFonts w:asciiTheme="minorHAnsi" w:hAnsiTheme="minorHAnsi" w:cstheme="minorHAnsi"/>
                <w:sz w:val="20"/>
                <w:szCs w:val="20"/>
              </w:rPr>
            </w:pPr>
          </w:p>
        </w:tc>
      </w:tr>
      <w:tr w:rsidR="00EA1E25" w14:paraId="03C2D93E" w14:textId="77777777" w:rsidTr="001579BA">
        <w:trPr>
          <w:trHeight w:val="383"/>
        </w:trPr>
        <w:tc>
          <w:tcPr>
            <w:tcW w:w="1226" w:type="dxa"/>
            <w:vMerge/>
            <w:shd w:val="clear" w:color="auto" w:fill="D9D9D9" w:themeFill="background1" w:themeFillShade="D9"/>
            <w:vAlign w:val="center"/>
          </w:tcPr>
          <w:p w14:paraId="19185ECD" w14:textId="77777777" w:rsidR="00EA1E25" w:rsidRPr="001579BA" w:rsidRDefault="00EA1E25" w:rsidP="00EA1E25">
            <w:pPr>
              <w:jc w:val="center"/>
              <w:rPr>
                <w:rFonts w:asciiTheme="minorHAnsi" w:hAnsiTheme="minorHAnsi" w:cstheme="minorHAnsi"/>
                <w:b/>
                <w:bCs/>
                <w:color w:val="000000"/>
              </w:rPr>
            </w:pPr>
          </w:p>
        </w:tc>
        <w:tc>
          <w:tcPr>
            <w:tcW w:w="6854" w:type="dxa"/>
          </w:tcPr>
          <w:p w14:paraId="6AE685B3" w14:textId="4D503544" w:rsidR="00EA1E25" w:rsidRPr="00CA3FAB" w:rsidRDefault="00EA1E25" w:rsidP="003C63D5">
            <w:pPr>
              <w:rPr>
                <w:rFonts w:asciiTheme="minorHAnsi" w:hAnsiTheme="minorHAnsi" w:cstheme="minorHAnsi"/>
                <w:color w:val="000000"/>
              </w:rPr>
            </w:pPr>
            <w:r w:rsidRPr="00CA3FAB">
              <w:rPr>
                <w:rFonts w:asciiTheme="minorHAnsi" w:hAnsiTheme="minorHAnsi" w:cstheme="minorHAnsi"/>
                <w:color w:val="000000"/>
              </w:rPr>
              <w:t>Role of the Resource Teacher in an Inclusive System</w:t>
            </w:r>
          </w:p>
        </w:tc>
        <w:tc>
          <w:tcPr>
            <w:tcW w:w="886" w:type="dxa"/>
          </w:tcPr>
          <w:p w14:paraId="28A4012A" w14:textId="35DE7225" w:rsidR="00EA1E25" w:rsidRPr="00A25007" w:rsidRDefault="00EA1E25" w:rsidP="005D3947">
            <w:pPr>
              <w:tabs>
                <w:tab w:val="left" w:pos="8553"/>
              </w:tabs>
              <w:rPr>
                <w:rFonts w:asciiTheme="minorHAnsi" w:hAnsiTheme="minorHAnsi" w:cstheme="minorHAnsi"/>
                <w:sz w:val="20"/>
                <w:szCs w:val="20"/>
              </w:rPr>
            </w:pPr>
            <w:r w:rsidRPr="00B34358">
              <w:rPr>
                <w:rFonts w:asciiTheme="minorHAnsi" w:hAnsiTheme="minorHAnsi" w:cstheme="minorHAnsi"/>
                <w:sz w:val="20"/>
                <w:szCs w:val="20"/>
              </w:rPr>
              <w:t>$1,500</w:t>
            </w:r>
          </w:p>
        </w:tc>
        <w:tc>
          <w:tcPr>
            <w:tcW w:w="1285" w:type="dxa"/>
          </w:tcPr>
          <w:p w14:paraId="36CD79B5" w14:textId="77777777" w:rsidR="00EA1E25" w:rsidRPr="00A25007" w:rsidRDefault="00EA1E25" w:rsidP="005D3947">
            <w:pPr>
              <w:tabs>
                <w:tab w:val="left" w:pos="8553"/>
              </w:tabs>
              <w:rPr>
                <w:rFonts w:asciiTheme="minorHAnsi" w:hAnsiTheme="minorHAnsi" w:cstheme="minorHAnsi"/>
                <w:sz w:val="20"/>
                <w:szCs w:val="20"/>
              </w:rPr>
            </w:pPr>
          </w:p>
        </w:tc>
      </w:tr>
      <w:tr w:rsidR="00EA1E25" w14:paraId="1E687CB5" w14:textId="77777777" w:rsidTr="001579BA">
        <w:trPr>
          <w:trHeight w:val="402"/>
        </w:trPr>
        <w:tc>
          <w:tcPr>
            <w:tcW w:w="1226" w:type="dxa"/>
            <w:vMerge/>
            <w:shd w:val="clear" w:color="auto" w:fill="D9D9D9" w:themeFill="background1" w:themeFillShade="D9"/>
            <w:vAlign w:val="center"/>
          </w:tcPr>
          <w:p w14:paraId="4212C9E9" w14:textId="77777777" w:rsidR="00EA1E25" w:rsidRPr="001579BA" w:rsidRDefault="00EA1E25" w:rsidP="00EA1E25">
            <w:pPr>
              <w:jc w:val="center"/>
              <w:rPr>
                <w:rFonts w:asciiTheme="minorHAnsi" w:hAnsiTheme="minorHAnsi" w:cstheme="minorHAnsi"/>
                <w:b/>
                <w:bCs/>
                <w:color w:val="000000"/>
              </w:rPr>
            </w:pPr>
          </w:p>
        </w:tc>
        <w:tc>
          <w:tcPr>
            <w:tcW w:w="6854" w:type="dxa"/>
          </w:tcPr>
          <w:p w14:paraId="6514D3BF" w14:textId="56F9A3EE" w:rsidR="00EA1E25" w:rsidRPr="00CA3FAB" w:rsidRDefault="00EA1E25" w:rsidP="003C63D5">
            <w:pPr>
              <w:rPr>
                <w:rFonts w:asciiTheme="minorHAnsi" w:hAnsiTheme="minorHAnsi" w:cstheme="minorHAnsi"/>
                <w:color w:val="000000"/>
              </w:rPr>
            </w:pPr>
            <w:r w:rsidRPr="00CA3FAB">
              <w:rPr>
                <w:rFonts w:asciiTheme="minorHAnsi" w:hAnsiTheme="minorHAnsi" w:cstheme="minorHAnsi"/>
                <w:color w:val="000000"/>
              </w:rPr>
              <w:t xml:space="preserve">Tier </w:t>
            </w:r>
            <w:proofErr w:type="spellStart"/>
            <w:r w:rsidRPr="00CA3FAB">
              <w:rPr>
                <w:rFonts w:asciiTheme="minorHAnsi" w:hAnsiTheme="minorHAnsi" w:cstheme="minorHAnsi"/>
                <w:color w:val="000000"/>
              </w:rPr>
              <w:t>ll</w:t>
            </w:r>
            <w:proofErr w:type="spellEnd"/>
            <w:r w:rsidRPr="00CA3FAB">
              <w:rPr>
                <w:rFonts w:asciiTheme="minorHAnsi" w:hAnsiTheme="minorHAnsi" w:cstheme="minorHAnsi"/>
                <w:color w:val="000000"/>
              </w:rPr>
              <w:t>/</w:t>
            </w:r>
            <w:proofErr w:type="spellStart"/>
            <w:r w:rsidRPr="00CA3FAB">
              <w:rPr>
                <w:rFonts w:asciiTheme="minorHAnsi" w:hAnsiTheme="minorHAnsi" w:cstheme="minorHAnsi"/>
                <w:color w:val="000000"/>
              </w:rPr>
              <w:t>lll</w:t>
            </w:r>
            <w:proofErr w:type="spellEnd"/>
            <w:r w:rsidRPr="00CA3FAB">
              <w:rPr>
                <w:rFonts w:asciiTheme="minorHAnsi" w:hAnsiTheme="minorHAnsi" w:cstheme="minorHAnsi"/>
                <w:color w:val="000000"/>
              </w:rPr>
              <w:t xml:space="preserve"> Assessment of Neurocognitive Learning Profiles</w:t>
            </w:r>
          </w:p>
        </w:tc>
        <w:tc>
          <w:tcPr>
            <w:tcW w:w="886" w:type="dxa"/>
          </w:tcPr>
          <w:p w14:paraId="6B0C3760" w14:textId="31CDCEC2" w:rsidR="00EA1E25" w:rsidRPr="00A25007" w:rsidRDefault="00EA1E25" w:rsidP="005D3947">
            <w:pPr>
              <w:tabs>
                <w:tab w:val="left" w:pos="8553"/>
              </w:tabs>
              <w:rPr>
                <w:rFonts w:asciiTheme="minorHAnsi" w:hAnsiTheme="minorHAnsi" w:cstheme="minorHAnsi"/>
                <w:sz w:val="20"/>
                <w:szCs w:val="20"/>
              </w:rPr>
            </w:pPr>
            <w:r w:rsidRPr="00B34358">
              <w:rPr>
                <w:rFonts w:asciiTheme="minorHAnsi" w:hAnsiTheme="minorHAnsi" w:cstheme="minorHAnsi"/>
                <w:sz w:val="20"/>
                <w:szCs w:val="20"/>
              </w:rPr>
              <w:t>$1,500</w:t>
            </w:r>
          </w:p>
        </w:tc>
        <w:tc>
          <w:tcPr>
            <w:tcW w:w="1285" w:type="dxa"/>
          </w:tcPr>
          <w:p w14:paraId="4EB55AC8" w14:textId="77777777" w:rsidR="00EA1E25" w:rsidRPr="00A25007" w:rsidRDefault="00EA1E25" w:rsidP="005D3947">
            <w:pPr>
              <w:tabs>
                <w:tab w:val="left" w:pos="8553"/>
              </w:tabs>
              <w:rPr>
                <w:rFonts w:asciiTheme="minorHAnsi" w:hAnsiTheme="minorHAnsi" w:cstheme="minorHAnsi"/>
                <w:sz w:val="20"/>
                <w:szCs w:val="20"/>
              </w:rPr>
            </w:pPr>
          </w:p>
        </w:tc>
      </w:tr>
      <w:tr w:rsidR="00EA1E25" w14:paraId="07001502" w14:textId="77777777" w:rsidTr="001579BA">
        <w:trPr>
          <w:trHeight w:val="402"/>
        </w:trPr>
        <w:tc>
          <w:tcPr>
            <w:tcW w:w="1226" w:type="dxa"/>
            <w:vMerge/>
            <w:shd w:val="clear" w:color="auto" w:fill="D9D9D9" w:themeFill="background1" w:themeFillShade="D9"/>
            <w:vAlign w:val="center"/>
          </w:tcPr>
          <w:p w14:paraId="49E71E03" w14:textId="77777777" w:rsidR="00EA1E25" w:rsidRPr="001579BA" w:rsidRDefault="00EA1E25" w:rsidP="00EA1E25">
            <w:pPr>
              <w:jc w:val="center"/>
              <w:rPr>
                <w:rFonts w:asciiTheme="minorHAnsi" w:hAnsiTheme="minorHAnsi" w:cstheme="minorHAnsi"/>
                <w:b/>
                <w:bCs/>
                <w:color w:val="000000"/>
              </w:rPr>
            </w:pPr>
          </w:p>
        </w:tc>
        <w:tc>
          <w:tcPr>
            <w:tcW w:w="6854" w:type="dxa"/>
          </w:tcPr>
          <w:p w14:paraId="2984DB43" w14:textId="65D8D16D" w:rsidR="00EA1E25" w:rsidRPr="00CA3FAB" w:rsidRDefault="00EA1E25" w:rsidP="00CA3FAB">
            <w:pPr>
              <w:rPr>
                <w:rFonts w:asciiTheme="minorHAnsi" w:hAnsiTheme="minorHAnsi" w:cstheme="minorHAnsi"/>
                <w:color w:val="000000"/>
              </w:rPr>
            </w:pPr>
            <w:r w:rsidRPr="00CA3FAB">
              <w:rPr>
                <w:rFonts w:asciiTheme="minorHAnsi" w:hAnsiTheme="minorHAnsi" w:cstheme="minorHAnsi"/>
                <w:color w:val="000000"/>
              </w:rPr>
              <w:t>Universally Designed IEPs (including competency based)</w:t>
            </w:r>
          </w:p>
        </w:tc>
        <w:tc>
          <w:tcPr>
            <w:tcW w:w="886" w:type="dxa"/>
          </w:tcPr>
          <w:p w14:paraId="68DC52F5" w14:textId="3F81AFBC" w:rsidR="00EA1E25" w:rsidRPr="00A25007" w:rsidRDefault="00EA1E25" w:rsidP="005D3947">
            <w:pPr>
              <w:tabs>
                <w:tab w:val="left" w:pos="8553"/>
              </w:tabs>
              <w:rPr>
                <w:rFonts w:asciiTheme="minorHAnsi" w:hAnsiTheme="minorHAnsi" w:cstheme="minorHAnsi"/>
                <w:sz w:val="20"/>
                <w:szCs w:val="20"/>
              </w:rPr>
            </w:pPr>
            <w:r w:rsidRPr="00B34358">
              <w:rPr>
                <w:rFonts w:asciiTheme="minorHAnsi" w:hAnsiTheme="minorHAnsi" w:cstheme="minorHAnsi"/>
                <w:sz w:val="20"/>
                <w:szCs w:val="20"/>
              </w:rPr>
              <w:t>$1,500</w:t>
            </w:r>
          </w:p>
        </w:tc>
        <w:tc>
          <w:tcPr>
            <w:tcW w:w="1285" w:type="dxa"/>
          </w:tcPr>
          <w:p w14:paraId="676774FE" w14:textId="77777777" w:rsidR="00EA1E25" w:rsidRPr="00A25007" w:rsidRDefault="00EA1E25" w:rsidP="005D3947">
            <w:pPr>
              <w:tabs>
                <w:tab w:val="left" w:pos="8553"/>
              </w:tabs>
              <w:rPr>
                <w:rFonts w:asciiTheme="minorHAnsi" w:hAnsiTheme="minorHAnsi" w:cstheme="minorHAnsi"/>
                <w:sz w:val="20"/>
                <w:szCs w:val="20"/>
              </w:rPr>
            </w:pPr>
          </w:p>
        </w:tc>
      </w:tr>
      <w:tr w:rsidR="00EA1E25" w14:paraId="48FAE552" w14:textId="77777777" w:rsidTr="001579BA">
        <w:trPr>
          <w:trHeight w:val="402"/>
        </w:trPr>
        <w:tc>
          <w:tcPr>
            <w:tcW w:w="1226" w:type="dxa"/>
            <w:vMerge/>
            <w:shd w:val="clear" w:color="auto" w:fill="D9D9D9" w:themeFill="background1" w:themeFillShade="D9"/>
            <w:vAlign w:val="center"/>
          </w:tcPr>
          <w:p w14:paraId="6F9F4083" w14:textId="77777777" w:rsidR="00EA1E25" w:rsidRPr="001579BA" w:rsidRDefault="00EA1E25" w:rsidP="00EA1E25">
            <w:pPr>
              <w:jc w:val="center"/>
              <w:rPr>
                <w:rFonts w:asciiTheme="minorHAnsi" w:hAnsiTheme="minorHAnsi" w:cstheme="minorHAnsi"/>
                <w:b/>
                <w:bCs/>
                <w:color w:val="000000"/>
              </w:rPr>
            </w:pPr>
          </w:p>
        </w:tc>
        <w:tc>
          <w:tcPr>
            <w:tcW w:w="6854" w:type="dxa"/>
          </w:tcPr>
          <w:p w14:paraId="2932B450" w14:textId="427723A5" w:rsidR="00EA1E25" w:rsidRPr="00CA3FAB" w:rsidRDefault="00EA1E25" w:rsidP="00CA3FAB">
            <w:pPr>
              <w:rPr>
                <w:rFonts w:asciiTheme="minorHAnsi" w:hAnsiTheme="minorHAnsi" w:cstheme="minorHAnsi"/>
                <w:color w:val="000000"/>
              </w:rPr>
            </w:pPr>
            <w:r w:rsidRPr="00CA3FAB">
              <w:rPr>
                <w:rFonts w:asciiTheme="minorHAnsi" w:hAnsiTheme="minorHAnsi" w:cstheme="minorHAnsi"/>
                <w:color w:val="000000"/>
              </w:rPr>
              <w:t>Co-Teaching</w:t>
            </w:r>
          </w:p>
        </w:tc>
        <w:tc>
          <w:tcPr>
            <w:tcW w:w="886" w:type="dxa"/>
          </w:tcPr>
          <w:p w14:paraId="193C1896" w14:textId="6D3F8F2B" w:rsidR="00EA1E25" w:rsidRPr="00A25007" w:rsidRDefault="00EA1E25" w:rsidP="005D3947">
            <w:pPr>
              <w:tabs>
                <w:tab w:val="left" w:pos="8553"/>
              </w:tabs>
              <w:rPr>
                <w:rFonts w:asciiTheme="minorHAnsi" w:hAnsiTheme="minorHAnsi" w:cstheme="minorHAnsi"/>
                <w:sz w:val="20"/>
                <w:szCs w:val="20"/>
              </w:rPr>
            </w:pPr>
            <w:r w:rsidRPr="00B34358">
              <w:rPr>
                <w:rFonts w:asciiTheme="minorHAnsi" w:hAnsiTheme="minorHAnsi" w:cstheme="minorHAnsi"/>
                <w:sz w:val="20"/>
                <w:szCs w:val="20"/>
              </w:rPr>
              <w:t>$1,500</w:t>
            </w:r>
          </w:p>
        </w:tc>
        <w:tc>
          <w:tcPr>
            <w:tcW w:w="1285" w:type="dxa"/>
          </w:tcPr>
          <w:p w14:paraId="3187FCD2" w14:textId="77777777" w:rsidR="00EA1E25" w:rsidRPr="00A25007" w:rsidRDefault="00EA1E25" w:rsidP="005D3947">
            <w:pPr>
              <w:tabs>
                <w:tab w:val="left" w:pos="8553"/>
              </w:tabs>
              <w:rPr>
                <w:rFonts w:asciiTheme="minorHAnsi" w:hAnsiTheme="minorHAnsi" w:cstheme="minorHAnsi"/>
                <w:sz w:val="20"/>
                <w:szCs w:val="20"/>
              </w:rPr>
            </w:pPr>
          </w:p>
        </w:tc>
      </w:tr>
      <w:tr w:rsidR="00EA1E25" w14:paraId="0D73B211" w14:textId="77777777" w:rsidTr="001579BA">
        <w:trPr>
          <w:trHeight w:val="402"/>
        </w:trPr>
        <w:tc>
          <w:tcPr>
            <w:tcW w:w="1226" w:type="dxa"/>
            <w:vMerge/>
            <w:shd w:val="clear" w:color="auto" w:fill="D9D9D9" w:themeFill="background1" w:themeFillShade="D9"/>
            <w:vAlign w:val="center"/>
          </w:tcPr>
          <w:p w14:paraId="43A540F6" w14:textId="77777777" w:rsidR="00EA1E25" w:rsidRPr="001579BA" w:rsidRDefault="00EA1E25" w:rsidP="00EA1E25">
            <w:pPr>
              <w:jc w:val="center"/>
              <w:rPr>
                <w:rFonts w:asciiTheme="minorHAnsi" w:hAnsiTheme="minorHAnsi" w:cstheme="minorHAnsi"/>
                <w:b/>
                <w:bCs/>
                <w:color w:val="000000"/>
              </w:rPr>
            </w:pPr>
          </w:p>
        </w:tc>
        <w:tc>
          <w:tcPr>
            <w:tcW w:w="6854" w:type="dxa"/>
          </w:tcPr>
          <w:p w14:paraId="5C3C5D3E" w14:textId="4B7ADE0C" w:rsidR="00EA1E25" w:rsidRPr="00CA3FAB" w:rsidRDefault="00EA1E25" w:rsidP="00CA3FAB">
            <w:pPr>
              <w:rPr>
                <w:rFonts w:asciiTheme="minorHAnsi" w:hAnsiTheme="minorHAnsi" w:cstheme="minorHAnsi"/>
                <w:color w:val="000000"/>
              </w:rPr>
            </w:pPr>
            <w:r w:rsidRPr="00CA3FAB">
              <w:rPr>
                <w:rFonts w:asciiTheme="minorHAnsi" w:hAnsiTheme="minorHAnsi" w:cstheme="minorHAnsi"/>
                <w:color w:val="000000"/>
              </w:rPr>
              <w:t>Role of the EA in an Inclusive System</w:t>
            </w:r>
          </w:p>
        </w:tc>
        <w:tc>
          <w:tcPr>
            <w:tcW w:w="886" w:type="dxa"/>
          </w:tcPr>
          <w:p w14:paraId="12D2074A" w14:textId="3A645696" w:rsidR="00EA1E25" w:rsidRPr="00A25007" w:rsidRDefault="00EA1E25" w:rsidP="005D3947">
            <w:pPr>
              <w:tabs>
                <w:tab w:val="left" w:pos="8553"/>
              </w:tabs>
              <w:rPr>
                <w:rFonts w:asciiTheme="minorHAnsi" w:hAnsiTheme="minorHAnsi" w:cstheme="minorHAnsi"/>
                <w:sz w:val="20"/>
                <w:szCs w:val="20"/>
              </w:rPr>
            </w:pPr>
            <w:r w:rsidRPr="00B34358">
              <w:rPr>
                <w:rFonts w:asciiTheme="minorHAnsi" w:hAnsiTheme="minorHAnsi" w:cstheme="minorHAnsi"/>
                <w:sz w:val="20"/>
                <w:szCs w:val="20"/>
              </w:rPr>
              <w:t>$1,500</w:t>
            </w:r>
          </w:p>
        </w:tc>
        <w:tc>
          <w:tcPr>
            <w:tcW w:w="1285" w:type="dxa"/>
          </w:tcPr>
          <w:p w14:paraId="1E6E6DB6" w14:textId="77777777" w:rsidR="00EA1E25" w:rsidRPr="00A25007" w:rsidRDefault="00EA1E25" w:rsidP="005D3947">
            <w:pPr>
              <w:tabs>
                <w:tab w:val="left" w:pos="8553"/>
              </w:tabs>
              <w:rPr>
                <w:rFonts w:asciiTheme="minorHAnsi" w:hAnsiTheme="minorHAnsi" w:cstheme="minorHAnsi"/>
                <w:sz w:val="20"/>
                <w:szCs w:val="20"/>
              </w:rPr>
            </w:pPr>
          </w:p>
        </w:tc>
      </w:tr>
      <w:tr w:rsidR="00EA1E25" w14:paraId="49EFFA99" w14:textId="77777777" w:rsidTr="003D226A">
        <w:trPr>
          <w:trHeight w:val="314"/>
        </w:trPr>
        <w:tc>
          <w:tcPr>
            <w:tcW w:w="1226" w:type="dxa"/>
            <w:shd w:val="clear" w:color="auto" w:fill="D9D9D9" w:themeFill="background1" w:themeFillShade="D9"/>
            <w:vAlign w:val="center"/>
          </w:tcPr>
          <w:p w14:paraId="3C0C3858" w14:textId="77777777" w:rsidR="00EA1E25" w:rsidRPr="001579BA" w:rsidRDefault="00EA1E25" w:rsidP="00EA1E25">
            <w:pPr>
              <w:jc w:val="center"/>
              <w:rPr>
                <w:rFonts w:asciiTheme="minorHAnsi" w:hAnsiTheme="minorHAnsi" w:cstheme="minorHAnsi"/>
                <w:b/>
                <w:bCs/>
                <w:color w:val="000000"/>
              </w:rPr>
            </w:pPr>
          </w:p>
        </w:tc>
        <w:tc>
          <w:tcPr>
            <w:tcW w:w="6854" w:type="dxa"/>
            <w:shd w:val="clear" w:color="auto" w:fill="D9D9D9" w:themeFill="background1" w:themeFillShade="D9"/>
          </w:tcPr>
          <w:p w14:paraId="3BDA5B24" w14:textId="50CF8134" w:rsidR="00EA1E25" w:rsidRPr="00CA3FAB" w:rsidRDefault="00EA1E25" w:rsidP="00CA3FAB">
            <w:pPr>
              <w:rPr>
                <w:rFonts w:asciiTheme="minorHAnsi" w:hAnsiTheme="minorHAnsi" w:cstheme="minorHAnsi"/>
                <w:color w:val="000000"/>
              </w:rPr>
            </w:pPr>
            <w:r>
              <w:rPr>
                <w:rFonts w:asciiTheme="minorHAnsi" w:hAnsiTheme="minorHAnsi" w:cstheme="minorHAnsi"/>
                <w:color w:val="000000"/>
              </w:rPr>
              <w:t xml:space="preserve">FULL SUPPORTING STRUGGLING </w:t>
            </w:r>
            <w:proofErr w:type="gramStart"/>
            <w:r>
              <w:rPr>
                <w:rFonts w:asciiTheme="minorHAnsi" w:hAnsiTheme="minorHAnsi" w:cstheme="minorHAnsi"/>
                <w:color w:val="000000"/>
              </w:rPr>
              <w:t>LEARNERS</w:t>
            </w:r>
            <w:proofErr w:type="gramEnd"/>
            <w:r>
              <w:rPr>
                <w:rFonts w:asciiTheme="minorHAnsi" w:hAnsiTheme="minorHAnsi" w:cstheme="minorHAnsi"/>
                <w:color w:val="000000"/>
              </w:rPr>
              <w:t xml:space="preserve"> SERIES (6 VIDEOS)</w:t>
            </w:r>
          </w:p>
        </w:tc>
        <w:tc>
          <w:tcPr>
            <w:tcW w:w="886" w:type="dxa"/>
            <w:shd w:val="clear" w:color="auto" w:fill="D9D9D9" w:themeFill="background1" w:themeFillShade="D9"/>
          </w:tcPr>
          <w:p w14:paraId="42E73F62" w14:textId="4DE836FC" w:rsidR="00EA1E25" w:rsidRPr="00B34358" w:rsidRDefault="00EA1E25" w:rsidP="005D3947">
            <w:pPr>
              <w:tabs>
                <w:tab w:val="left" w:pos="8553"/>
              </w:tabs>
              <w:rPr>
                <w:rFonts w:asciiTheme="minorHAnsi" w:hAnsiTheme="minorHAnsi" w:cstheme="minorHAnsi"/>
                <w:sz w:val="20"/>
                <w:szCs w:val="20"/>
              </w:rPr>
            </w:pPr>
            <w:r>
              <w:rPr>
                <w:rFonts w:asciiTheme="minorHAnsi" w:hAnsiTheme="minorHAnsi" w:cstheme="minorHAnsi"/>
                <w:sz w:val="20"/>
                <w:szCs w:val="20"/>
              </w:rPr>
              <w:t>$7,000</w:t>
            </w:r>
          </w:p>
        </w:tc>
        <w:tc>
          <w:tcPr>
            <w:tcW w:w="1285" w:type="dxa"/>
            <w:shd w:val="clear" w:color="auto" w:fill="D9D9D9" w:themeFill="background1" w:themeFillShade="D9"/>
          </w:tcPr>
          <w:p w14:paraId="3C775B22" w14:textId="77777777" w:rsidR="00EA1E25" w:rsidRPr="00A25007" w:rsidRDefault="00EA1E25" w:rsidP="005D3947">
            <w:pPr>
              <w:tabs>
                <w:tab w:val="left" w:pos="8553"/>
              </w:tabs>
              <w:rPr>
                <w:rFonts w:asciiTheme="minorHAnsi" w:hAnsiTheme="minorHAnsi" w:cstheme="minorHAnsi"/>
                <w:sz w:val="20"/>
                <w:szCs w:val="20"/>
              </w:rPr>
            </w:pPr>
          </w:p>
        </w:tc>
      </w:tr>
      <w:tr w:rsidR="00EA1E25" w14:paraId="5A8B7BC5" w14:textId="77777777" w:rsidTr="001579BA">
        <w:trPr>
          <w:trHeight w:val="402"/>
        </w:trPr>
        <w:tc>
          <w:tcPr>
            <w:tcW w:w="1226" w:type="dxa"/>
            <w:vMerge w:val="restart"/>
            <w:shd w:val="clear" w:color="auto" w:fill="D9D9D9" w:themeFill="background1" w:themeFillShade="D9"/>
            <w:textDirection w:val="btLr"/>
            <w:vAlign w:val="center"/>
          </w:tcPr>
          <w:p w14:paraId="37A9FC51" w14:textId="36F0CD44" w:rsidR="00EA1E25" w:rsidRPr="001579BA" w:rsidRDefault="00EA1E25" w:rsidP="00EA1E25">
            <w:pPr>
              <w:ind w:left="113" w:right="113"/>
              <w:jc w:val="center"/>
              <w:rPr>
                <w:rFonts w:asciiTheme="minorHAnsi" w:hAnsiTheme="minorHAnsi" w:cstheme="minorHAnsi"/>
                <w:b/>
                <w:bCs/>
                <w:color w:val="000000"/>
              </w:rPr>
            </w:pPr>
            <w:r w:rsidRPr="001579BA">
              <w:rPr>
                <w:rFonts w:asciiTheme="minorHAnsi" w:hAnsiTheme="minorHAnsi" w:cstheme="minorHAnsi"/>
                <w:b/>
                <w:bCs/>
                <w:color w:val="000000"/>
              </w:rPr>
              <w:t xml:space="preserve">LEADERSHIP FOR INCLUSION SERIES </w:t>
            </w:r>
          </w:p>
        </w:tc>
        <w:tc>
          <w:tcPr>
            <w:tcW w:w="6854" w:type="dxa"/>
          </w:tcPr>
          <w:p w14:paraId="2A82EC93" w14:textId="35B9E599" w:rsidR="00EA1E25" w:rsidRPr="00CA3FAB" w:rsidRDefault="00EA1E25" w:rsidP="00CA3FAB">
            <w:pPr>
              <w:rPr>
                <w:rFonts w:asciiTheme="minorHAnsi" w:hAnsiTheme="minorHAnsi" w:cstheme="minorHAnsi"/>
                <w:color w:val="000000"/>
              </w:rPr>
            </w:pPr>
            <w:r w:rsidRPr="00CA3FAB">
              <w:rPr>
                <w:rFonts w:asciiTheme="minorHAnsi" w:hAnsiTheme="minorHAnsi" w:cstheme="minorHAnsi"/>
                <w:color w:val="000000"/>
              </w:rPr>
              <w:t>Systems Change: Bringing People ‘On Board’</w:t>
            </w:r>
          </w:p>
        </w:tc>
        <w:tc>
          <w:tcPr>
            <w:tcW w:w="886" w:type="dxa"/>
          </w:tcPr>
          <w:p w14:paraId="7BBA984B" w14:textId="365A9CF9" w:rsidR="00EA1E25" w:rsidRPr="00A25007" w:rsidRDefault="00EA1E25" w:rsidP="005D3947">
            <w:pPr>
              <w:tabs>
                <w:tab w:val="left" w:pos="8553"/>
              </w:tabs>
              <w:rPr>
                <w:rFonts w:asciiTheme="minorHAnsi" w:hAnsiTheme="minorHAnsi" w:cstheme="minorHAnsi"/>
                <w:sz w:val="20"/>
                <w:szCs w:val="20"/>
              </w:rPr>
            </w:pPr>
            <w:r w:rsidRPr="00B34358">
              <w:rPr>
                <w:rFonts w:asciiTheme="minorHAnsi" w:hAnsiTheme="minorHAnsi" w:cstheme="minorHAnsi"/>
                <w:sz w:val="20"/>
                <w:szCs w:val="20"/>
              </w:rPr>
              <w:t>$1,500</w:t>
            </w:r>
          </w:p>
        </w:tc>
        <w:tc>
          <w:tcPr>
            <w:tcW w:w="1285" w:type="dxa"/>
          </w:tcPr>
          <w:p w14:paraId="40716DBB" w14:textId="77777777" w:rsidR="00EA1E25" w:rsidRPr="00A25007" w:rsidRDefault="00EA1E25" w:rsidP="005D3947">
            <w:pPr>
              <w:tabs>
                <w:tab w:val="left" w:pos="8553"/>
              </w:tabs>
              <w:rPr>
                <w:rFonts w:asciiTheme="minorHAnsi" w:hAnsiTheme="minorHAnsi" w:cstheme="minorHAnsi"/>
                <w:sz w:val="20"/>
                <w:szCs w:val="20"/>
              </w:rPr>
            </w:pPr>
          </w:p>
        </w:tc>
      </w:tr>
      <w:tr w:rsidR="00EA1E25" w14:paraId="3EAB391B" w14:textId="77777777" w:rsidTr="001579BA">
        <w:trPr>
          <w:trHeight w:val="383"/>
        </w:trPr>
        <w:tc>
          <w:tcPr>
            <w:tcW w:w="1226" w:type="dxa"/>
            <w:vMerge/>
            <w:shd w:val="clear" w:color="auto" w:fill="D9D9D9" w:themeFill="background1" w:themeFillShade="D9"/>
          </w:tcPr>
          <w:p w14:paraId="6191D7FC" w14:textId="77777777" w:rsidR="00EA1E25" w:rsidRPr="00CA3FAB" w:rsidRDefault="00EA1E25" w:rsidP="00CA3FAB">
            <w:pPr>
              <w:rPr>
                <w:rFonts w:asciiTheme="minorHAnsi" w:hAnsiTheme="minorHAnsi" w:cstheme="minorHAnsi"/>
                <w:color w:val="000000"/>
              </w:rPr>
            </w:pPr>
          </w:p>
        </w:tc>
        <w:tc>
          <w:tcPr>
            <w:tcW w:w="6854" w:type="dxa"/>
          </w:tcPr>
          <w:p w14:paraId="3418106E" w14:textId="0F41922F" w:rsidR="00EA1E25" w:rsidRPr="00CA3FAB" w:rsidRDefault="00EA1E25" w:rsidP="00CA3FAB">
            <w:pPr>
              <w:rPr>
                <w:rFonts w:asciiTheme="minorHAnsi" w:hAnsiTheme="minorHAnsi" w:cstheme="minorHAnsi"/>
                <w:color w:val="000000"/>
              </w:rPr>
            </w:pPr>
            <w:r w:rsidRPr="00CA3FAB">
              <w:rPr>
                <w:rFonts w:asciiTheme="minorHAnsi" w:hAnsiTheme="minorHAnsi" w:cstheme="minorHAnsi"/>
                <w:color w:val="000000"/>
              </w:rPr>
              <w:t>Collegial Coaching: Building Capacity for Inclusive Instruction</w:t>
            </w:r>
          </w:p>
        </w:tc>
        <w:tc>
          <w:tcPr>
            <w:tcW w:w="886" w:type="dxa"/>
          </w:tcPr>
          <w:p w14:paraId="1A3B19F7" w14:textId="4D44C630" w:rsidR="00EA1E25" w:rsidRPr="00A25007" w:rsidRDefault="00EA1E25" w:rsidP="005D3947">
            <w:pPr>
              <w:tabs>
                <w:tab w:val="left" w:pos="8553"/>
              </w:tabs>
              <w:rPr>
                <w:rFonts w:asciiTheme="minorHAnsi" w:hAnsiTheme="minorHAnsi" w:cstheme="minorHAnsi"/>
                <w:sz w:val="20"/>
                <w:szCs w:val="20"/>
              </w:rPr>
            </w:pPr>
            <w:r w:rsidRPr="00B34358">
              <w:rPr>
                <w:rFonts w:asciiTheme="minorHAnsi" w:hAnsiTheme="minorHAnsi" w:cstheme="minorHAnsi"/>
                <w:sz w:val="20"/>
                <w:szCs w:val="20"/>
              </w:rPr>
              <w:t>$1,500</w:t>
            </w:r>
          </w:p>
        </w:tc>
        <w:tc>
          <w:tcPr>
            <w:tcW w:w="1285" w:type="dxa"/>
          </w:tcPr>
          <w:p w14:paraId="685FCF93" w14:textId="77777777" w:rsidR="00EA1E25" w:rsidRPr="00A25007" w:rsidRDefault="00EA1E25" w:rsidP="005D3947">
            <w:pPr>
              <w:tabs>
                <w:tab w:val="left" w:pos="8553"/>
              </w:tabs>
              <w:rPr>
                <w:rFonts w:asciiTheme="minorHAnsi" w:hAnsiTheme="minorHAnsi" w:cstheme="minorHAnsi"/>
                <w:sz w:val="20"/>
                <w:szCs w:val="20"/>
              </w:rPr>
            </w:pPr>
          </w:p>
        </w:tc>
      </w:tr>
      <w:tr w:rsidR="00EA1E25" w14:paraId="5302B0DC" w14:textId="77777777" w:rsidTr="001579BA">
        <w:trPr>
          <w:trHeight w:val="402"/>
        </w:trPr>
        <w:tc>
          <w:tcPr>
            <w:tcW w:w="1226" w:type="dxa"/>
            <w:vMerge/>
            <w:shd w:val="clear" w:color="auto" w:fill="D9D9D9" w:themeFill="background1" w:themeFillShade="D9"/>
          </w:tcPr>
          <w:p w14:paraId="3137520F" w14:textId="77777777" w:rsidR="00EA1E25" w:rsidRPr="00CA3FAB" w:rsidRDefault="00EA1E25" w:rsidP="00CA3FAB">
            <w:pPr>
              <w:rPr>
                <w:rFonts w:asciiTheme="minorHAnsi" w:hAnsiTheme="minorHAnsi" w:cstheme="minorHAnsi"/>
                <w:color w:val="000000"/>
              </w:rPr>
            </w:pPr>
          </w:p>
        </w:tc>
        <w:tc>
          <w:tcPr>
            <w:tcW w:w="6854" w:type="dxa"/>
          </w:tcPr>
          <w:p w14:paraId="49BAA091" w14:textId="3317C041" w:rsidR="00EA1E25" w:rsidRPr="00CA3FAB" w:rsidRDefault="00EA1E25" w:rsidP="00CA3FAB">
            <w:pPr>
              <w:rPr>
                <w:rFonts w:asciiTheme="minorHAnsi" w:hAnsiTheme="minorHAnsi" w:cstheme="minorHAnsi"/>
                <w:color w:val="000000"/>
              </w:rPr>
            </w:pPr>
            <w:r w:rsidRPr="00CA3FAB">
              <w:rPr>
                <w:rFonts w:asciiTheme="minorHAnsi" w:hAnsiTheme="minorHAnsi" w:cstheme="minorHAnsi"/>
                <w:color w:val="000000"/>
              </w:rPr>
              <w:t>Legal Precedents in Inclusive Education</w:t>
            </w:r>
          </w:p>
        </w:tc>
        <w:tc>
          <w:tcPr>
            <w:tcW w:w="886" w:type="dxa"/>
          </w:tcPr>
          <w:p w14:paraId="17AEB9C3" w14:textId="6273EF16" w:rsidR="00EA1E25" w:rsidRPr="00A25007" w:rsidRDefault="00EA1E25" w:rsidP="005D3947">
            <w:pPr>
              <w:tabs>
                <w:tab w:val="left" w:pos="8553"/>
              </w:tabs>
              <w:rPr>
                <w:rFonts w:asciiTheme="minorHAnsi" w:hAnsiTheme="minorHAnsi" w:cstheme="minorHAnsi"/>
                <w:sz w:val="20"/>
                <w:szCs w:val="20"/>
              </w:rPr>
            </w:pPr>
            <w:r w:rsidRPr="00B34358">
              <w:rPr>
                <w:rFonts w:asciiTheme="minorHAnsi" w:hAnsiTheme="minorHAnsi" w:cstheme="minorHAnsi"/>
                <w:sz w:val="20"/>
                <w:szCs w:val="20"/>
              </w:rPr>
              <w:t>$1,500</w:t>
            </w:r>
          </w:p>
        </w:tc>
        <w:tc>
          <w:tcPr>
            <w:tcW w:w="1285" w:type="dxa"/>
          </w:tcPr>
          <w:p w14:paraId="25193493" w14:textId="77777777" w:rsidR="00EA1E25" w:rsidRPr="00A25007" w:rsidRDefault="00EA1E25" w:rsidP="005D3947">
            <w:pPr>
              <w:tabs>
                <w:tab w:val="left" w:pos="8553"/>
              </w:tabs>
              <w:rPr>
                <w:rFonts w:asciiTheme="minorHAnsi" w:hAnsiTheme="minorHAnsi" w:cstheme="minorHAnsi"/>
                <w:sz w:val="20"/>
                <w:szCs w:val="20"/>
              </w:rPr>
            </w:pPr>
          </w:p>
        </w:tc>
      </w:tr>
      <w:tr w:rsidR="00EA1E25" w14:paraId="0ECE73F4" w14:textId="77777777" w:rsidTr="001579BA">
        <w:trPr>
          <w:trHeight w:val="402"/>
        </w:trPr>
        <w:tc>
          <w:tcPr>
            <w:tcW w:w="1226" w:type="dxa"/>
            <w:vMerge/>
            <w:shd w:val="clear" w:color="auto" w:fill="D9D9D9" w:themeFill="background1" w:themeFillShade="D9"/>
          </w:tcPr>
          <w:p w14:paraId="559712D3" w14:textId="77777777" w:rsidR="00EA1E25" w:rsidRPr="00CA3FAB" w:rsidRDefault="00EA1E25" w:rsidP="00CA3FAB">
            <w:pPr>
              <w:rPr>
                <w:rFonts w:asciiTheme="minorHAnsi" w:hAnsiTheme="minorHAnsi" w:cstheme="minorHAnsi"/>
                <w:color w:val="000000"/>
              </w:rPr>
            </w:pPr>
          </w:p>
        </w:tc>
        <w:tc>
          <w:tcPr>
            <w:tcW w:w="6854" w:type="dxa"/>
          </w:tcPr>
          <w:p w14:paraId="2947D060" w14:textId="3253D820" w:rsidR="00EA1E25" w:rsidRPr="00CA3FAB" w:rsidRDefault="00EA1E25" w:rsidP="00CA3FAB">
            <w:pPr>
              <w:rPr>
                <w:rFonts w:asciiTheme="minorHAnsi" w:hAnsiTheme="minorHAnsi" w:cstheme="minorHAnsi"/>
                <w:color w:val="000000"/>
              </w:rPr>
            </w:pPr>
            <w:r w:rsidRPr="00CA3FAB">
              <w:rPr>
                <w:rFonts w:asciiTheme="minorHAnsi" w:hAnsiTheme="minorHAnsi" w:cstheme="minorHAnsi"/>
                <w:color w:val="000000"/>
              </w:rPr>
              <w:t>Building Staff Climate for Diverse Professional Learning Communities</w:t>
            </w:r>
          </w:p>
        </w:tc>
        <w:tc>
          <w:tcPr>
            <w:tcW w:w="886" w:type="dxa"/>
          </w:tcPr>
          <w:p w14:paraId="4311AE4B" w14:textId="14A7FC0E" w:rsidR="00EA1E25" w:rsidRPr="00A25007" w:rsidRDefault="00EA1E25" w:rsidP="005D3947">
            <w:pPr>
              <w:tabs>
                <w:tab w:val="left" w:pos="8553"/>
              </w:tabs>
              <w:rPr>
                <w:rFonts w:asciiTheme="minorHAnsi" w:hAnsiTheme="minorHAnsi" w:cstheme="minorHAnsi"/>
                <w:sz w:val="20"/>
                <w:szCs w:val="20"/>
              </w:rPr>
            </w:pPr>
            <w:r w:rsidRPr="00B34358">
              <w:rPr>
                <w:rFonts w:asciiTheme="minorHAnsi" w:hAnsiTheme="minorHAnsi" w:cstheme="minorHAnsi"/>
                <w:sz w:val="20"/>
                <w:szCs w:val="20"/>
              </w:rPr>
              <w:t>$1,500</w:t>
            </w:r>
          </w:p>
        </w:tc>
        <w:tc>
          <w:tcPr>
            <w:tcW w:w="1285" w:type="dxa"/>
          </w:tcPr>
          <w:p w14:paraId="18584EA9" w14:textId="77777777" w:rsidR="00EA1E25" w:rsidRPr="00A25007" w:rsidRDefault="00EA1E25" w:rsidP="005D3947">
            <w:pPr>
              <w:tabs>
                <w:tab w:val="left" w:pos="8553"/>
              </w:tabs>
              <w:rPr>
                <w:rFonts w:asciiTheme="minorHAnsi" w:hAnsiTheme="minorHAnsi" w:cstheme="minorHAnsi"/>
                <w:sz w:val="20"/>
                <w:szCs w:val="20"/>
              </w:rPr>
            </w:pPr>
          </w:p>
        </w:tc>
      </w:tr>
      <w:tr w:rsidR="00EA1E25" w14:paraId="0B40FF97" w14:textId="77777777" w:rsidTr="003D226A">
        <w:trPr>
          <w:trHeight w:val="332"/>
        </w:trPr>
        <w:tc>
          <w:tcPr>
            <w:tcW w:w="1226" w:type="dxa"/>
            <w:shd w:val="clear" w:color="auto" w:fill="D9D9D9" w:themeFill="background1" w:themeFillShade="D9"/>
          </w:tcPr>
          <w:p w14:paraId="73AC04F8" w14:textId="77777777" w:rsidR="00EA1E25" w:rsidRPr="00CA3FAB" w:rsidRDefault="00EA1E25" w:rsidP="00CA3FAB">
            <w:pPr>
              <w:rPr>
                <w:rFonts w:asciiTheme="minorHAnsi" w:hAnsiTheme="minorHAnsi" w:cstheme="minorHAnsi"/>
                <w:color w:val="000000"/>
              </w:rPr>
            </w:pPr>
          </w:p>
        </w:tc>
        <w:tc>
          <w:tcPr>
            <w:tcW w:w="6854" w:type="dxa"/>
            <w:shd w:val="clear" w:color="auto" w:fill="D9D9D9" w:themeFill="background1" w:themeFillShade="D9"/>
          </w:tcPr>
          <w:p w14:paraId="2947A185" w14:textId="08C76AD6" w:rsidR="00EA1E25" w:rsidRPr="00CA3FAB" w:rsidRDefault="00EA1E25" w:rsidP="00CA3FAB">
            <w:pPr>
              <w:rPr>
                <w:rFonts w:asciiTheme="minorHAnsi" w:hAnsiTheme="minorHAnsi" w:cstheme="minorHAnsi"/>
                <w:color w:val="000000"/>
              </w:rPr>
            </w:pPr>
            <w:r>
              <w:rPr>
                <w:rFonts w:asciiTheme="minorHAnsi" w:hAnsiTheme="minorHAnsi" w:cstheme="minorHAnsi"/>
                <w:color w:val="000000"/>
              </w:rPr>
              <w:t>FULL LEADERSHIP</w:t>
            </w:r>
            <w:r w:rsidR="001579BA">
              <w:rPr>
                <w:rFonts w:asciiTheme="minorHAnsi" w:hAnsiTheme="minorHAnsi" w:cstheme="minorHAnsi"/>
                <w:color w:val="000000"/>
              </w:rPr>
              <w:t xml:space="preserve"> FOR INCLUSION </w:t>
            </w:r>
            <w:r>
              <w:rPr>
                <w:rFonts w:asciiTheme="minorHAnsi" w:hAnsiTheme="minorHAnsi" w:cstheme="minorHAnsi"/>
                <w:color w:val="000000"/>
              </w:rPr>
              <w:t>SERIES (4 VIDEOS)</w:t>
            </w:r>
          </w:p>
        </w:tc>
        <w:tc>
          <w:tcPr>
            <w:tcW w:w="886" w:type="dxa"/>
            <w:shd w:val="clear" w:color="auto" w:fill="D9D9D9" w:themeFill="background1" w:themeFillShade="D9"/>
          </w:tcPr>
          <w:p w14:paraId="3C0C35DF" w14:textId="3B0CC161" w:rsidR="00EA1E25" w:rsidRPr="00B34358" w:rsidRDefault="00EA1E25" w:rsidP="005D3947">
            <w:pPr>
              <w:tabs>
                <w:tab w:val="left" w:pos="8553"/>
              </w:tabs>
              <w:rPr>
                <w:rFonts w:asciiTheme="minorHAnsi" w:hAnsiTheme="minorHAnsi" w:cstheme="minorHAnsi"/>
                <w:sz w:val="20"/>
                <w:szCs w:val="20"/>
              </w:rPr>
            </w:pPr>
            <w:r>
              <w:rPr>
                <w:rFonts w:asciiTheme="minorHAnsi" w:hAnsiTheme="minorHAnsi" w:cstheme="minorHAnsi"/>
                <w:sz w:val="20"/>
                <w:szCs w:val="20"/>
              </w:rPr>
              <w:t>$5,000</w:t>
            </w:r>
          </w:p>
        </w:tc>
        <w:tc>
          <w:tcPr>
            <w:tcW w:w="1285" w:type="dxa"/>
            <w:shd w:val="clear" w:color="auto" w:fill="D9D9D9" w:themeFill="background1" w:themeFillShade="D9"/>
          </w:tcPr>
          <w:p w14:paraId="3B7B7B96" w14:textId="77777777" w:rsidR="00EA1E25" w:rsidRPr="00A25007" w:rsidRDefault="00EA1E25" w:rsidP="005D3947">
            <w:pPr>
              <w:tabs>
                <w:tab w:val="left" w:pos="8553"/>
              </w:tabs>
              <w:rPr>
                <w:rFonts w:asciiTheme="minorHAnsi" w:hAnsiTheme="minorHAnsi" w:cstheme="minorHAnsi"/>
                <w:sz w:val="20"/>
                <w:szCs w:val="20"/>
              </w:rPr>
            </w:pPr>
          </w:p>
        </w:tc>
      </w:tr>
      <w:tr w:rsidR="00EA1E25" w:rsidRPr="001579BA" w14:paraId="38B2418E" w14:textId="77777777" w:rsidTr="003D226A">
        <w:trPr>
          <w:trHeight w:val="359"/>
        </w:trPr>
        <w:tc>
          <w:tcPr>
            <w:tcW w:w="1226" w:type="dxa"/>
            <w:shd w:val="clear" w:color="auto" w:fill="BFBFBF" w:themeFill="background1" w:themeFillShade="BF"/>
          </w:tcPr>
          <w:p w14:paraId="5CB1C656" w14:textId="77777777" w:rsidR="00EA1E25" w:rsidRPr="001579BA" w:rsidRDefault="00EA1E25" w:rsidP="00CA3FAB">
            <w:pPr>
              <w:rPr>
                <w:rFonts w:asciiTheme="minorHAnsi" w:hAnsiTheme="minorHAnsi" w:cstheme="minorHAnsi"/>
                <w:b/>
                <w:bCs/>
                <w:color w:val="000000"/>
              </w:rPr>
            </w:pPr>
          </w:p>
        </w:tc>
        <w:tc>
          <w:tcPr>
            <w:tcW w:w="6854" w:type="dxa"/>
            <w:shd w:val="clear" w:color="auto" w:fill="BFBFBF" w:themeFill="background1" w:themeFillShade="BF"/>
          </w:tcPr>
          <w:p w14:paraId="2B12BF3D" w14:textId="728ACE21" w:rsidR="00EA1E25" w:rsidRPr="001579BA" w:rsidRDefault="001579BA" w:rsidP="00CA3FAB">
            <w:pPr>
              <w:rPr>
                <w:rFonts w:asciiTheme="minorHAnsi" w:hAnsiTheme="minorHAnsi" w:cstheme="minorHAnsi"/>
                <w:b/>
                <w:bCs/>
                <w:color w:val="000000"/>
              </w:rPr>
            </w:pPr>
            <w:r w:rsidRPr="001579BA">
              <w:rPr>
                <w:rFonts w:asciiTheme="minorHAnsi" w:hAnsiTheme="minorHAnsi" w:cstheme="minorHAnsi"/>
                <w:b/>
                <w:bCs/>
                <w:color w:val="000000"/>
              </w:rPr>
              <w:t>COMPLETE PROGRAM (20 VIDEOS)</w:t>
            </w:r>
          </w:p>
        </w:tc>
        <w:tc>
          <w:tcPr>
            <w:tcW w:w="886" w:type="dxa"/>
            <w:shd w:val="clear" w:color="auto" w:fill="BFBFBF" w:themeFill="background1" w:themeFillShade="BF"/>
          </w:tcPr>
          <w:p w14:paraId="093F5384" w14:textId="2A7120D5" w:rsidR="00EA1E25" w:rsidRPr="001579BA" w:rsidRDefault="001579BA" w:rsidP="005D3947">
            <w:pPr>
              <w:tabs>
                <w:tab w:val="left" w:pos="8553"/>
              </w:tabs>
              <w:rPr>
                <w:rFonts w:asciiTheme="minorHAnsi" w:hAnsiTheme="minorHAnsi" w:cstheme="minorHAnsi"/>
                <w:b/>
                <w:bCs/>
                <w:sz w:val="20"/>
                <w:szCs w:val="20"/>
              </w:rPr>
            </w:pPr>
            <w:r w:rsidRPr="001579BA">
              <w:rPr>
                <w:rFonts w:asciiTheme="minorHAnsi" w:hAnsiTheme="minorHAnsi" w:cstheme="minorHAnsi"/>
                <w:b/>
                <w:bCs/>
                <w:sz w:val="20"/>
                <w:szCs w:val="20"/>
              </w:rPr>
              <w:t>$20,000</w:t>
            </w:r>
          </w:p>
        </w:tc>
        <w:tc>
          <w:tcPr>
            <w:tcW w:w="1285" w:type="dxa"/>
            <w:shd w:val="clear" w:color="auto" w:fill="BFBFBF" w:themeFill="background1" w:themeFillShade="BF"/>
          </w:tcPr>
          <w:p w14:paraId="5D73A5F3" w14:textId="77777777" w:rsidR="00EA1E25" w:rsidRPr="001579BA" w:rsidRDefault="00EA1E25" w:rsidP="005D3947">
            <w:pPr>
              <w:tabs>
                <w:tab w:val="left" w:pos="8553"/>
              </w:tabs>
              <w:rPr>
                <w:rFonts w:asciiTheme="minorHAnsi" w:hAnsiTheme="minorHAnsi" w:cstheme="minorHAnsi"/>
                <w:b/>
                <w:bCs/>
                <w:sz w:val="20"/>
                <w:szCs w:val="20"/>
              </w:rPr>
            </w:pPr>
          </w:p>
        </w:tc>
      </w:tr>
      <w:tr w:rsidR="001579BA" w:rsidRPr="001579BA" w14:paraId="4BCF04E6" w14:textId="77777777" w:rsidTr="003D226A">
        <w:trPr>
          <w:trHeight w:val="251"/>
        </w:trPr>
        <w:tc>
          <w:tcPr>
            <w:tcW w:w="1226" w:type="dxa"/>
            <w:shd w:val="clear" w:color="auto" w:fill="FFFF00"/>
          </w:tcPr>
          <w:p w14:paraId="65B5EEDB" w14:textId="77777777" w:rsidR="001579BA" w:rsidRPr="001579BA" w:rsidRDefault="001579BA" w:rsidP="00CA3FAB">
            <w:pPr>
              <w:rPr>
                <w:rFonts w:asciiTheme="minorHAnsi" w:hAnsiTheme="minorHAnsi" w:cstheme="minorHAnsi"/>
                <w:b/>
                <w:bCs/>
                <w:color w:val="000000"/>
              </w:rPr>
            </w:pPr>
          </w:p>
        </w:tc>
        <w:tc>
          <w:tcPr>
            <w:tcW w:w="6854" w:type="dxa"/>
            <w:shd w:val="clear" w:color="auto" w:fill="FFFF00"/>
          </w:tcPr>
          <w:p w14:paraId="0F9939E7" w14:textId="6ECF6234" w:rsidR="001579BA" w:rsidRPr="001579BA" w:rsidRDefault="001579BA" w:rsidP="00CA3FAB">
            <w:pPr>
              <w:rPr>
                <w:rFonts w:asciiTheme="minorHAnsi" w:hAnsiTheme="minorHAnsi" w:cstheme="minorHAnsi"/>
                <w:b/>
                <w:bCs/>
                <w:color w:val="000000"/>
              </w:rPr>
            </w:pPr>
            <w:r>
              <w:rPr>
                <w:rFonts w:asciiTheme="minorHAnsi" w:hAnsiTheme="minorHAnsi" w:cstheme="minorHAnsi"/>
                <w:b/>
                <w:bCs/>
                <w:color w:val="000000"/>
              </w:rPr>
              <w:t>TOTAL ORDER</w:t>
            </w:r>
          </w:p>
        </w:tc>
        <w:tc>
          <w:tcPr>
            <w:tcW w:w="886" w:type="dxa"/>
            <w:shd w:val="clear" w:color="auto" w:fill="FFFF00"/>
          </w:tcPr>
          <w:p w14:paraId="044F0D71" w14:textId="77777777" w:rsidR="001579BA" w:rsidRPr="001579BA" w:rsidRDefault="001579BA" w:rsidP="005D3947">
            <w:pPr>
              <w:tabs>
                <w:tab w:val="left" w:pos="8553"/>
              </w:tabs>
              <w:rPr>
                <w:rFonts w:asciiTheme="minorHAnsi" w:hAnsiTheme="minorHAnsi" w:cstheme="minorHAnsi"/>
                <w:b/>
                <w:bCs/>
                <w:sz w:val="20"/>
                <w:szCs w:val="20"/>
              </w:rPr>
            </w:pPr>
          </w:p>
        </w:tc>
        <w:tc>
          <w:tcPr>
            <w:tcW w:w="1285" w:type="dxa"/>
            <w:shd w:val="clear" w:color="auto" w:fill="FFFF00"/>
          </w:tcPr>
          <w:p w14:paraId="67C35634" w14:textId="77777777" w:rsidR="001579BA" w:rsidRPr="001579BA" w:rsidRDefault="001579BA" w:rsidP="005D3947">
            <w:pPr>
              <w:tabs>
                <w:tab w:val="left" w:pos="8553"/>
              </w:tabs>
              <w:rPr>
                <w:rFonts w:asciiTheme="minorHAnsi" w:hAnsiTheme="minorHAnsi" w:cstheme="minorHAnsi"/>
                <w:b/>
                <w:bCs/>
                <w:sz w:val="20"/>
                <w:szCs w:val="20"/>
              </w:rPr>
            </w:pPr>
          </w:p>
        </w:tc>
      </w:tr>
      <w:tr w:rsidR="003D226A" w:rsidRPr="001579BA" w14:paraId="2FC4C9BD" w14:textId="77777777" w:rsidTr="00294808">
        <w:trPr>
          <w:trHeight w:val="402"/>
        </w:trPr>
        <w:tc>
          <w:tcPr>
            <w:tcW w:w="10251" w:type="dxa"/>
            <w:gridSpan w:val="4"/>
            <w:shd w:val="clear" w:color="auto" w:fill="auto"/>
          </w:tcPr>
          <w:p w14:paraId="40B032CA" w14:textId="77777777" w:rsidR="003D226A" w:rsidRDefault="003D226A" w:rsidP="005D3947">
            <w:pPr>
              <w:tabs>
                <w:tab w:val="left" w:pos="8553"/>
              </w:tabs>
              <w:rPr>
                <w:rFonts w:asciiTheme="minorHAnsi" w:hAnsiTheme="minorHAnsi" w:cstheme="minorHAnsi"/>
                <w:b/>
                <w:bCs/>
                <w:sz w:val="20"/>
                <w:szCs w:val="20"/>
              </w:rPr>
            </w:pPr>
            <w:r>
              <w:rPr>
                <w:rFonts w:asciiTheme="minorHAnsi" w:hAnsiTheme="minorHAnsi" w:cstheme="minorHAnsi"/>
                <w:b/>
                <w:bCs/>
                <w:sz w:val="20"/>
                <w:szCs w:val="20"/>
              </w:rPr>
              <w:t>CONTACT NAME, ADDRESS, PHONE #</w:t>
            </w:r>
          </w:p>
          <w:p w14:paraId="0BFCF401" w14:textId="77777777" w:rsidR="003D226A" w:rsidRDefault="003D226A" w:rsidP="005D3947">
            <w:pPr>
              <w:tabs>
                <w:tab w:val="left" w:pos="8553"/>
              </w:tabs>
              <w:rPr>
                <w:rFonts w:asciiTheme="minorHAnsi" w:hAnsiTheme="minorHAnsi" w:cstheme="minorHAnsi"/>
                <w:b/>
                <w:bCs/>
                <w:sz w:val="20"/>
                <w:szCs w:val="20"/>
              </w:rPr>
            </w:pPr>
          </w:p>
          <w:p w14:paraId="0F6E1485" w14:textId="77777777" w:rsidR="003D226A" w:rsidRDefault="003D226A" w:rsidP="005D3947">
            <w:pPr>
              <w:tabs>
                <w:tab w:val="left" w:pos="8553"/>
              </w:tabs>
              <w:rPr>
                <w:rFonts w:asciiTheme="minorHAnsi" w:hAnsiTheme="minorHAnsi" w:cstheme="minorHAnsi"/>
                <w:b/>
                <w:bCs/>
                <w:sz w:val="20"/>
                <w:szCs w:val="20"/>
              </w:rPr>
            </w:pPr>
          </w:p>
          <w:p w14:paraId="1B430F41" w14:textId="77777777" w:rsidR="003D226A" w:rsidRDefault="003D226A" w:rsidP="005D3947">
            <w:pPr>
              <w:tabs>
                <w:tab w:val="left" w:pos="8553"/>
              </w:tabs>
              <w:rPr>
                <w:rFonts w:asciiTheme="minorHAnsi" w:hAnsiTheme="minorHAnsi" w:cstheme="minorHAnsi"/>
                <w:b/>
                <w:bCs/>
                <w:sz w:val="20"/>
                <w:szCs w:val="20"/>
              </w:rPr>
            </w:pPr>
          </w:p>
          <w:p w14:paraId="69AF1E42" w14:textId="77777777" w:rsidR="003D226A" w:rsidRDefault="003D226A" w:rsidP="005D3947">
            <w:pPr>
              <w:tabs>
                <w:tab w:val="left" w:pos="8553"/>
              </w:tabs>
              <w:rPr>
                <w:rFonts w:asciiTheme="minorHAnsi" w:hAnsiTheme="minorHAnsi" w:cstheme="minorHAnsi"/>
                <w:b/>
                <w:bCs/>
                <w:sz w:val="20"/>
                <w:szCs w:val="20"/>
              </w:rPr>
            </w:pPr>
          </w:p>
          <w:p w14:paraId="64947E79" w14:textId="7526B9B4" w:rsidR="003D226A" w:rsidRPr="001579BA" w:rsidRDefault="003D226A" w:rsidP="005D3947">
            <w:pPr>
              <w:tabs>
                <w:tab w:val="left" w:pos="8553"/>
              </w:tabs>
              <w:rPr>
                <w:rFonts w:asciiTheme="minorHAnsi" w:hAnsiTheme="minorHAnsi" w:cstheme="minorHAnsi"/>
                <w:b/>
                <w:bCs/>
                <w:sz w:val="20"/>
                <w:szCs w:val="20"/>
              </w:rPr>
            </w:pPr>
          </w:p>
        </w:tc>
      </w:tr>
      <w:tr w:rsidR="009D5425" w:rsidRPr="001579BA" w14:paraId="6B02F861" w14:textId="77777777" w:rsidTr="00294808">
        <w:trPr>
          <w:trHeight w:val="402"/>
        </w:trPr>
        <w:tc>
          <w:tcPr>
            <w:tcW w:w="10251" w:type="dxa"/>
            <w:gridSpan w:val="4"/>
            <w:shd w:val="clear" w:color="auto" w:fill="auto"/>
          </w:tcPr>
          <w:p w14:paraId="423449E0" w14:textId="14AAC623" w:rsidR="009D5425" w:rsidRDefault="009D5425" w:rsidP="005D3947">
            <w:pPr>
              <w:tabs>
                <w:tab w:val="left" w:pos="8553"/>
              </w:tabs>
              <w:rPr>
                <w:rFonts w:asciiTheme="minorHAnsi" w:hAnsiTheme="minorHAnsi" w:cstheme="minorHAnsi"/>
                <w:b/>
                <w:bCs/>
                <w:sz w:val="20"/>
                <w:szCs w:val="20"/>
              </w:rPr>
            </w:pPr>
            <w:r>
              <w:rPr>
                <w:rFonts w:asciiTheme="minorHAnsi" w:hAnsiTheme="minorHAnsi" w:cstheme="minorHAnsi"/>
                <w:b/>
                <w:bCs/>
                <w:sz w:val="20"/>
                <w:szCs w:val="20"/>
              </w:rPr>
              <w:t xml:space="preserve">Email form to </w:t>
            </w:r>
            <w:hyperlink r:id="rId9" w:history="1">
              <w:r w:rsidRPr="00477C98">
                <w:rPr>
                  <w:rStyle w:val="Hyperlink"/>
                  <w:rFonts w:asciiTheme="minorHAnsi" w:hAnsiTheme="minorHAnsi" w:cstheme="minorHAnsi"/>
                  <w:b/>
                  <w:bCs/>
                  <w:sz w:val="20"/>
                  <w:szCs w:val="20"/>
                </w:rPr>
                <w:t>Jennifer.Katz@ubc.ca</w:t>
              </w:r>
            </w:hyperlink>
            <w:r>
              <w:rPr>
                <w:rFonts w:asciiTheme="minorHAnsi" w:hAnsiTheme="minorHAnsi" w:cstheme="minorHAnsi"/>
                <w:b/>
                <w:bCs/>
                <w:sz w:val="20"/>
                <w:szCs w:val="20"/>
              </w:rPr>
              <w:t xml:space="preserve"> </w:t>
            </w:r>
          </w:p>
        </w:tc>
      </w:tr>
    </w:tbl>
    <w:p w14:paraId="15E32B6D" w14:textId="77777777" w:rsidR="00A25007" w:rsidRPr="00A25007" w:rsidRDefault="00A25007" w:rsidP="00A25007">
      <w:pPr>
        <w:tabs>
          <w:tab w:val="left" w:pos="8553"/>
        </w:tabs>
        <w:rPr>
          <w:rFonts w:asciiTheme="minorHAnsi" w:hAnsiTheme="minorHAnsi" w:cstheme="minorHAnsi"/>
        </w:rPr>
      </w:pPr>
    </w:p>
    <w:sectPr w:rsidR="00A25007" w:rsidRPr="00A25007" w:rsidSect="009119E9">
      <w:pgSz w:w="12240" w:h="15840"/>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62700" w14:textId="77777777" w:rsidR="007D1409" w:rsidRDefault="007D1409" w:rsidP="005A31CB">
      <w:r>
        <w:separator/>
      </w:r>
    </w:p>
  </w:endnote>
  <w:endnote w:type="continuationSeparator" w:id="0">
    <w:p w14:paraId="5A0E512D" w14:textId="77777777" w:rsidR="007D1409" w:rsidRDefault="007D1409" w:rsidP="005A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37DCA" w14:textId="77777777" w:rsidR="007D1409" w:rsidRDefault="007D1409" w:rsidP="005A31CB">
      <w:r>
        <w:separator/>
      </w:r>
    </w:p>
  </w:footnote>
  <w:footnote w:type="continuationSeparator" w:id="0">
    <w:p w14:paraId="5BC91C6F" w14:textId="77777777" w:rsidR="007D1409" w:rsidRDefault="007D1409" w:rsidP="005A3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4F5"/>
    <w:multiLevelType w:val="multilevel"/>
    <w:tmpl w:val="C8202E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Wingdings" w:hAnsi="Wingdings" w:hint="default"/>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C6129B8"/>
    <w:multiLevelType w:val="multilevel"/>
    <w:tmpl w:val="C8202E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Wingdings" w:hAnsi="Wingdings" w:hint="default"/>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2672977"/>
    <w:multiLevelType w:val="hybridMultilevel"/>
    <w:tmpl w:val="8312C6C0"/>
    <w:lvl w:ilvl="0" w:tplc="3CDAF8F4">
      <w:start w:val="1"/>
      <w:numFmt w:val="decimal"/>
      <w:lvlText w:val="%1."/>
      <w:lvlJc w:val="left"/>
      <w:pPr>
        <w:ind w:left="1440" w:hanging="360"/>
      </w:pPr>
      <w:rPr>
        <w:rFonts w:hint="default"/>
        <w:b w:val="0"/>
        <w:bCs/>
        <w:color w:val="000000" w:themeColor="text1"/>
        <w:sz w:val="28"/>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A220EF"/>
    <w:multiLevelType w:val="multilevel"/>
    <w:tmpl w:val="C8202E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Wingdings" w:hAnsi="Wingdings" w:hint="default"/>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27384EF2"/>
    <w:multiLevelType w:val="multilevel"/>
    <w:tmpl w:val="C8202E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Wingdings" w:hAnsi="Wingdings" w:hint="default"/>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02D6E14"/>
    <w:multiLevelType w:val="multilevel"/>
    <w:tmpl w:val="C8202E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Wingdings" w:hAnsi="Wingdings" w:hint="default"/>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64A77EB"/>
    <w:multiLevelType w:val="multilevel"/>
    <w:tmpl w:val="C8202E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Wingdings" w:hAnsi="Wingdings" w:hint="default"/>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386F4514"/>
    <w:multiLevelType w:val="multilevel"/>
    <w:tmpl w:val="C8202E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Wingdings" w:hAnsi="Wingdings" w:hint="default"/>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3E644A77"/>
    <w:multiLevelType w:val="multilevel"/>
    <w:tmpl w:val="C8202E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Wingdings" w:hAnsi="Wingdings" w:hint="default"/>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421901F5"/>
    <w:multiLevelType w:val="multilevel"/>
    <w:tmpl w:val="C8202E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Wingdings" w:hAnsi="Wingdings" w:hint="default"/>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48E07303"/>
    <w:multiLevelType w:val="multilevel"/>
    <w:tmpl w:val="C8202E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Wingdings" w:hAnsi="Wingdings" w:hint="default"/>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4BD2782F"/>
    <w:multiLevelType w:val="multilevel"/>
    <w:tmpl w:val="C8202E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Wingdings" w:hAnsi="Wingdings" w:hint="default"/>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55666903"/>
    <w:multiLevelType w:val="multilevel"/>
    <w:tmpl w:val="C8202E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Wingdings" w:hAnsi="Wingdings" w:hint="default"/>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5810359F"/>
    <w:multiLevelType w:val="multilevel"/>
    <w:tmpl w:val="C8202E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Wingdings" w:hAnsi="Wingdings" w:hint="default"/>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591B23A8"/>
    <w:multiLevelType w:val="multilevel"/>
    <w:tmpl w:val="C8202E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Wingdings" w:hAnsi="Wingdings" w:hint="default"/>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5C016792"/>
    <w:multiLevelType w:val="multilevel"/>
    <w:tmpl w:val="C8202E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Wingdings" w:hAnsi="Wingdings" w:hint="default"/>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65257AA0"/>
    <w:multiLevelType w:val="multilevel"/>
    <w:tmpl w:val="C8202E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Wingdings" w:hAnsi="Wingdings" w:hint="default"/>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6C205948"/>
    <w:multiLevelType w:val="multilevel"/>
    <w:tmpl w:val="C8202E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Wingdings" w:hAnsi="Wingdings" w:hint="default"/>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6DA82393"/>
    <w:multiLevelType w:val="multilevel"/>
    <w:tmpl w:val="C8202E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Wingdings" w:hAnsi="Wingdings" w:hint="default"/>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6E033113"/>
    <w:multiLevelType w:val="multilevel"/>
    <w:tmpl w:val="C8202E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Wingdings" w:hAnsi="Wingdings" w:hint="default"/>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6F607C21"/>
    <w:multiLevelType w:val="hybridMultilevel"/>
    <w:tmpl w:val="ABB4C322"/>
    <w:lvl w:ilvl="0" w:tplc="24AC491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BE17EE"/>
    <w:multiLevelType w:val="multilevel"/>
    <w:tmpl w:val="C8202E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Wingdings" w:hAnsi="Wingdings" w:hint="default"/>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73F6646C"/>
    <w:multiLevelType w:val="multilevel"/>
    <w:tmpl w:val="C8202E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ind w:left="2160" w:hanging="360"/>
      </w:pPr>
      <w:rPr>
        <w:rFonts w:ascii="Wingdings" w:hAnsi="Wingdings" w:hint="default"/>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073821976">
    <w:abstractNumId w:val="1"/>
  </w:num>
  <w:num w:numId="2" w16cid:durableId="508451901">
    <w:abstractNumId w:val="2"/>
  </w:num>
  <w:num w:numId="3" w16cid:durableId="881406842">
    <w:abstractNumId w:val="20"/>
  </w:num>
  <w:num w:numId="4" w16cid:durableId="573006255">
    <w:abstractNumId w:val="3"/>
  </w:num>
  <w:num w:numId="5" w16cid:durableId="1386951454">
    <w:abstractNumId w:val="22"/>
  </w:num>
  <w:num w:numId="6" w16cid:durableId="1128281726">
    <w:abstractNumId w:val="9"/>
  </w:num>
  <w:num w:numId="7" w16cid:durableId="1302464522">
    <w:abstractNumId w:val="21"/>
  </w:num>
  <w:num w:numId="8" w16cid:durableId="445085192">
    <w:abstractNumId w:val="10"/>
  </w:num>
  <w:num w:numId="9" w16cid:durableId="2128117591">
    <w:abstractNumId w:val="18"/>
  </w:num>
  <w:num w:numId="10" w16cid:durableId="1247227514">
    <w:abstractNumId w:val="13"/>
  </w:num>
  <w:num w:numId="11" w16cid:durableId="524832071">
    <w:abstractNumId w:val="15"/>
  </w:num>
  <w:num w:numId="12" w16cid:durableId="935216529">
    <w:abstractNumId w:val="6"/>
  </w:num>
  <w:num w:numId="13" w16cid:durableId="1044789471">
    <w:abstractNumId w:val="0"/>
  </w:num>
  <w:num w:numId="14" w16cid:durableId="516388163">
    <w:abstractNumId w:val="16"/>
  </w:num>
  <w:num w:numId="15" w16cid:durableId="2068256585">
    <w:abstractNumId w:val="8"/>
  </w:num>
  <w:num w:numId="16" w16cid:durableId="1837987649">
    <w:abstractNumId w:val="12"/>
  </w:num>
  <w:num w:numId="17" w16cid:durableId="1960720430">
    <w:abstractNumId w:val="19"/>
  </w:num>
  <w:num w:numId="18" w16cid:durableId="922760148">
    <w:abstractNumId w:val="5"/>
  </w:num>
  <w:num w:numId="19" w16cid:durableId="246307613">
    <w:abstractNumId w:val="14"/>
  </w:num>
  <w:num w:numId="20" w16cid:durableId="1370255702">
    <w:abstractNumId w:val="7"/>
  </w:num>
  <w:num w:numId="21" w16cid:durableId="1759865043">
    <w:abstractNumId w:val="11"/>
  </w:num>
  <w:num w:numId="22" w16cid:durableId="1435635629">
    <w:abstractNumId w:val="17"/>
  </w:num>
  <w:num w:numId="23" w16cid:durableId="16556466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C03"/>
    <w:rsid w:val="000112B5"/>
    <w:rsid w:val="000174E3"/>
    <w:rsid w:val="00020AAE"/>
    <w:rsid w:val="000221D3"/>
    <w:rsid w:val="000330E9"/>
    <w:rsid w:val="0003555F"/>
    <w:rsid w:val="00074C1E"/>
    <w:rsid w:val="00081951"/>
    <w:rsid w:val="00084100"/>
    <w:rsid w:val="0009581B"/>
    <w:rsid w:val="000A5B55"/>
    <w:rsid w:val="000A7AB0"/>
    <w:rsid w:val="000B5CFE"/>
    <w:rsid w:val="000C147C"/>
    <w:rsid w:val="00137936"/>
    <w:rsid w:val="001579BA"/>
    <w:rsid w:val="00190154"/>
    <w:rsid w:val="001C4E17"/>
    <w:rsid w:val="001F3122"/>
    <w:rsid w:val="00205B75"/>
    <w:rsid w:val="002129F4"/>
    <w:rsid w:val="002636C1"/>
    <w:rsid w:val="002717CD"/>
    <w:rsid w:val="002F4DB2"/>
    <w:rsid w:val="003074DC"/>
    <w:rsid w:val="00321112"/>
    <w:rsid w:val="00324665"/>
    <w:rsid w:val="00346783"/>
    <w:rsid w:val="00367CD8"/>
    <w:rsid w:val="003B4E6B"/>
    <w:rsid w:val="003B60FD"/>
    <w:rsid w:val="003C63D5"/>
    <w:rsid w:val="003D0055"/>
    <w:rsid w:val="003D226A"/>
    <w:rsid w:val="003D7C09"/>
    <w:rsid w:val="003F029C"/>
    <w:rsid w:val="00413C82"/>
    <w:rsid w:val="004B450C"/>
    <w:rsid w:val="004C42B6"/>
    <w:rsid w:val="004D10D7"/>
    <w:rsid w:val="004D4B26"/>
    <w:rsid w:val="00511116"/>
    <w:rsid w:val="005117A1"/>
    <w:rsid w:val="00526724"/>
    <w:rsid w:val="0055016C"/>
    <w:rsid w:val="005761D8"/>
    <w:rsid w:val="00577875"/>
    <w:rsid w:val="00580076"/>
    <w:rsid w:val="00593952"/>
    <w:rsid w:val="005A31CB"/>
    <w:rsid w:val="005A3785"/>
    <w:rsid w:val="005D3947"/>
    <w:rsid w:val="005D7EC7"/>
    <w:rsid w:val="005E1407"/>
    <w:rsid w:val="005E5913"/>
    <w:rsid w:val="00671D92"/>
    <w:rsid w:val="006A18DA"/>
    <w:rsid w:val="006A6340"/>
    <w:rsid w:val="006C72B2"/>
    <w:rsid w:val="006E707C"/>
    <w:rsid w:val="007070A0"/>
    <w:rsid w:val="00713B38"/>
    <w:rsid w:val="00731B92"/>
    <w:rsid w:val="00734A44"/>
    <w:rsid w:val="00750D9C"/>
    <w:rsid w:val="00764B88"/>
    <w:rsid w:val="00780A5C"/>
    <w:rsid w:val="007B45E3"/>
    <w:rsid w:val="007C58A9"/>
    <w:rsid w:val="007D1409"/>
    <w:rsid w:val="007E6027"/>
    <w:rsid w:val="008149F0"/>
    <w:rsid w:val="00815020"/>
    <w:rsid w:val="00821878"/>
    <w:rsid w:val="0083230E"/>
    <w:rsid w:val="00854167"/>
    <w:rsid w:val="00855C03"/>
    <w:rsid w:val="008743B3"/>
    <w:rsid w:val="00885AD1"/>
    <w:rsid w:val="008A1369"/>
    <w:rsid w:val="008B13A6"/>
    <w:rsid w:val="008D21DA"/>
    <w:rsid w:val="008E20EF"/>
    <w:rsid w:val="009119E9"/>
    <w:rsid w:val="00917BBC"/>
    <w:rsid w:val="0093144C"/>
    <w:rsid w:val="00936FFE"/>
    <w:rsid w:val="00942246"/>
    <w:rsid w:val="0099397E"/>
    <w:rsid w:val="009D02EB"/>
    <w:rsid w:val="009D5425"/>
    <w:rsid w:val="009D6F89"/>
    <w:rsid w:val="009F398A"/>
    <w:rsid w:val="00A25007"/>
    <w:rsid w:val="00A45FFE"/>
    <w:rsid w:val="00A660CA"/>
    <w:rsid w:val="00AA4B07"/>
    <w:rsid w:val="00AE7963"/>
    <w:rsid w:val="00AF2F65"/>
    <w:rsid w:val="00B45613"/>
    <w:rsid w:val="00B527E3"/>
    <w:rsid w:val="00B571C2"/>
    <w:rsid w:val="00B660BC"/>
    <w:rsid w:val="00B672DD"/>
    <w:rsid w:val="00B749CA"/>
    <w:rsid w:val="00B9259C"/>
    <w:rsid w:val="00BF3DA7"/>
    <w:rsid w:val="00C00C1F"/>
    <w:rsid w:val="00C11169"/>
    <w:rsid w:val="00C169BA"/>
    <w:rsid w:val="00C223B1"/>
    <w:rsid w:val="00C437AC"/>
    <w:rsid w:val="00C7541E"/>
    <w:rsid w:val="00CA3FAB"/>
    <w:rsid w:val="00CF179E"/>
    <w:rsid w:val="00D16B32"/>
    <w:rsid w:val="00D421A5"/>
    <w:rsid w:val="00D56A1A"/>
    <w:rsid w:val="00DD7EA7"/>
    <w:rsid w:val="00E13B9C"/>
    <w:rsid w:val="00E164FE"/>
    <w:rsid w:val="00E61B88"/>
    <w:rsid w:val="00EA1E25"/>
    <w:rsid w:val="00EA5EEA"/>
    <w:rsid w:val="00EB4B38"/>
    <w:rsid w:val="00EB55DF"/>
    <w:rsid w:val="00EC4384"/>
    <w:rsid w:val="00EE7E36"/>
    <w:rsid w:val="00F6694B"/>
    <w:rsid w:val="00F80842"/>
    <w:rsid w:val="00FA0371"/>
    <w:rsid w:val="00FC04E9"/>
    <w:rsid w:val="00FC5576"/>
    <w:rsid w:val="00FD11EB"/>
    <w:rsid w:val="00FE5B18"/>
    <w:rsid w:val="00FE76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1B01A"/>
  <w15:chartTrackingRefBased/>
  <w15:docId w15:val="{FB459A64-3B6B-9947-A8A6-7873CC3F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8D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C03"/>
    <w:pPr>
      <w:spacing w:before="100" w:beforeAutospacing="1" w:after="100" w:afterAutospacing="1"/>
    </w:pPr>
  </w:style>
  <w:style w:type="character" w:customStyle="1" w:styleId="apple-converted-space">
    <w:name w:val="apple-converted-space"/>
    <w:basedOn w:val="DefaultParagraphFont"/>
    <w:rsid w:val="00855C03"/>
  </w:style>
  <w:style w:type="paragraph" w:styleId="Header">
    <w:name w:val="header"/>
    <w:basedOn w:val="Normal"/>
    <w:link w:val="HeaderChar"/>
    <w:uiPriority w:val="99"/>
    <w:unhideWhenUsed/>
    <w:rsid w:val="005A31C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A31CB"/>
  </w:style>
  <w:style w:type="paragraph" w:styleId="Footer">
    <w:name w:val="footer"/>
    <w:basedOn w:val="Normal"/>
    <w:link w:val="FooterChar"/>
    <w:uiPriority w:val="99"/>
    <w:unhideWhenUsed/>
    <w:rsid w:val="005A31C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A31CB"/>
  </w:style>
  <w:style w:type="character" w:customStyle="1" w:styleId="hgkelc">
    <w:name w:val="hgkelc"/>
    <w:basedOn w:val="DefaultParagraphFont"/>
    <w:rsid w:val="00D16B32"/>
  </w:style>
  <w:style w:type="table" w:styleId="TableGrid">
    <w:name w:val="Table Grid"/>
    <w:basedOn w:val="TableNormal"/>
    <w:uiPriority w:val="39"/>
    <w:rsid w:val="00A25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5425"/>
    <w:rPr>
      <w:color w:val="0563C1" w:themeColor="hyperlink"/>
      <w:u w:val="single"/>
    </w:rPr>
  </w:style>
  <w:style w:type="character" w:styleId="UnresolvedMention">
    <w:name w:val="Unresolved Mention"/>
    <w:basedOn w:val="DefaultParagraphFont"/>
    <w:uiPriority w:val="99"/>
    <w:semiHidden/>
    <w:unhideWhenUsed/>
    <w:rsid w:val="009D5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5099">
      <w:bodyDiv w:val="1"/>
      <w:marLeft w:val="0"/>
      <w:marRight w:val="0"/>
      <w:marTop w:val="0"/>
      <w:marBottom w:val="0"/>
      <w:divBdr>
        <w:top w:val="none" w:sz="0" w:space="0" w:color="auto"/>
        <w:left w:val="none" w:sz="0" w:space="0" w:color="auto"/>
        <w:bottom w:val="none" w:sz="0" w:space="0" w:color="auto"/>
        <w:right w:val="none" w:sz="0" w:space="0" w:color="auto"/>
      </w:divBdr>
    </w:div>
    <w:div w:id="298611378">
      <w:bodyDiv w:val="1"/>
      <w:marLeft w:val="0"/>
      <w:marRight w:val="0"/>
      <w:marTop w:val="0"/>
      <w:marBottom w:val="0"/>
      <w:divBdr>
        <w:top w:val="none" w:sz="0" w:space="0" w:color="auto"/>
        <w:left w:val="none" w:sz="0" w:space="0" w:color="auto"/>
        <w:bottom w:val="none" w:sz="0" w:space="0" w:color="auto"/>
        <w:right w:val="none" w:sz="0" w:space="0" w:color="auto"/>
      </w:divBdr>
    </w:div>
    <w:div w:id="409817900">
      <w:bodyDiv w:val="1"/>
      <w:marLeft w:val="0"/>
      <w:marRight w:val="0"/>
      <w:marTop w:val="0"/>
      <w:marBottom w:val="0"/>
      <w:divBdr>
        <w:top w:val="none" w:sz="0" w:space="0" w:color="auto"/>
        <w:left w:val="none" w:sz="0" w:space="0" w:color="auto"/>
        <w:bottom w:val="none" w:sz="0" w:space="0" w:color="auto"/>
        <w:right w:val="none" w:sz="0" w:space="0" w:color="auto"/>
      </w:divBdr>
    </w:div>
    <w:div w:id="570240094">
      <w:bodyDiv w:val="1"/>
      <w:marLeft w:val="0"/>
      <w:marRight w:val="0"/>
      <w:marTop w:val="0"/>
      <w:marBottom w:val="0"/>
      <w:divBdr>
        <w:top w:val="none" w:sz="0" w:space="0" w:color="auto"/>
        <w:left w:val="none" w:sz="0" w:space="0" w:color="auto"/>
        <w:bottom w:val="none" w:sz="0" w:space="0" w:color="auto"/>
        <w:right w:val="none" w:sz="0" w:space="0" w:color="auto"/>
      </w:divBdr>
    </w:div>
    <w:div w:id="732122385">
      <w:bodyDiv w:val="1"/>
      <w:marLeft w:val="0"/>
      <w:marRight w:val="0"/>
      <w:marTop w:val="0"/>
      <w:marBottom w:val="0"/>
      <w:divBdr>
        <w:top w:val="none" w:sz="0" w:space="0" w:color="auto"/>
        <w:left w:val="none" w:sz="0" w:space="0" w:color="auto"/>
        <w:bottom w:val="none" w:sz="0" w:space="0" w:color="auto"/>
        <w:right w:val="none" w:sz="0" w:space="0" w:color="auto"/>
      </w:divBdr>
    </w:div>
    <w:div w:id="840241595">
      <w:bodyDiv w:val="1"/>
      <w:marLeft w:val="0"/>
      <w:marRight w:val="0"/>
      <w:marTop w:val="0"/>
      <w:marBottom w:val="0"/>
      <w:divBdr>
        <w:top w:val="none" w:sz="0" w:space="0" w:color="auto"/>
        <w:left w:val="none" w:sz="0" w:space="0" w:color="auto"/>
        <w:bottom w:val="none" w:sz="0" w:space="0" w:color="auto"/>
        <w:right w:val="none" w:sz="0" w:space="0" w:color="auto"/>
      </w:divBdr>
    </w:div>
    <w:div w:id="958147099">
      <w:bodyDiv w:val="1"/>
      <w:marLeft w:val="0"/>
      <w:marRight w:val="0"/>
      <w:marTop w:val="0"/>
      <w:marBottom w:val="0"/>
      <w:divBdr>
        <w:top w:val="none" w:sz="0" w:space="0" w:color="auto"/>
        <w:left w:val="none" w:sz="0" w:space="0" w:color="auto"/>
        <w:bottom w:val="none" w:sz="0" w:space="0" w:color="auto"/>
        <w:right w:val="none" w:sz="0" w:space="0" w:color="auto"/>
      </w:divBdr>
    </w:div>
    <w:div w:id="969482441">
      <w:bodyDiv w:val="1"/>
      <w:marLeft w:val="0"/>
      <w:marRight w:val="0"/>
      <w:marTop w:val="0"/>
      <w:marBottom w:val="0"/>
      <w:divBdr>
        <w:top w:val="none" w:sz="0" w:space="0" w:color="auto"/>
        <w:left w:val="none" w:sz="0" w:space="0" w:color="auto"/>
        <w:bottom w:val="none" w:sz="0" w:space="0" w:color="auto"/>
        <w:right w:val="none" w:sz="0" w:space="0" w:color="auto"/>
      </w:divBdr>
    </w:div>
    <w:div w:id="1246375100">
      <w:bodyDiv w:val="1"/>
      <w:marLeft w:val="0"/>
      <w:marRight w:val="0"/>
      <w:marTop w:val="0"/>
      <w:marBottom w:val="0"/>
      <w:divBdr>
        <w:top w:val="none" w:sz="0" w:space="0" w:color="auto"/>
        <w:left w:val="none" w:sz="0" w:space="0" w:color="auto"/>
        <w:bottom w:val="none" w:sz="0" w:space="0" w:color="auto"/>
        <w:right w:val="none" w:sz="0" w:space="0" w:color="auto"/>
      </w:divBdr>
    </w:div>
    <w:div w:id="1591083423">
      <w:bodyDiv w:val="1"/>
      <w:marLeft w:val="0"/>
      <w:marRight w:val="0"/>
      <w:marTop w:val="0"/>
      <w:marBottom w:val="0"/>
      <w:divBdr>
        <w:top w:val="none" w:sz="0" w:space="0" w:color="auto"/>
        <w:left w:val="none" w:sz="0" w:space="0" w:color="auto"/>
        <w:bottom w:val="none" w:sz="0" w:space="0" w:color="auto"/>
        <w:right w:val="none" w:sz="0" w:space="0" w:color="auto"/>
      </w:divBdr>
    </w:div>
    <w:div w:id="1743717192">
      <w:bodyDiv w:val="1"/>
      <w:marLeft w:val="0"/>
      <w:marRight w:val="0"/>
      <w:marTop w:val="0"/>
      <w:marBottom w:val="0"/>
      <w:divBdr>
        <w:top w:val="none" w:sz="0" w:space="0" w:color="auto"/>
        <w:left w:val="none" w:sz="0" w:space="0" w:color="auto"/>
        <w:bottom w:val="none" w:sz="0" w:space="0" w:color="auto"/>
        <w:right w:val="none" w:sz="0" w:space="0" w:color="auto"/>
      </w:divBdr>
    </w:div>
    <w:div w:id="1783841354">
      <w:bodyDiv w:val="1"/>
      <w:marLeft w:val="0"/>
      <w:marRight w:val="0"/>
      <w:marTop w:val="0"/>
      <w:marBottom w:val="0"/>
      <w:divBdr>
        <w:top w:val="none" w:sz="0" w:space="0" w:color="auto"/>
        <w:left w:val="none" w:sz="0" w:space="0" w:color="auto"/>
        <w:bottom w:val="none" w:sz="0" w:space="0" w:color="auto"/>
        <w:right w:val="none" w:sz="0" w:space="0" w:color="auto"/>
      </w:divBdr>
    </w:div>
    <w:div w:id="20939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nnifer.Katz@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539</TotalTime>
  <Pages>7</Pages>
  <Words>2901</Words>
  <Characters>16537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64</cp:revision>
  <cp:lastPrinted>2022-06-04T03:23:00Z</cp:lastPrinted>
  <dcterms:created xsi:type="dcterms:W3CDTF">2022-05-22T20:55:00Z</dcterms:created>
  <dcterms:modified xsi:type="dcterms:W3CDTF">2022-06-04T05:52:00Z</dcterms:modified>
</cp:coreProperties>
</file>