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3699C" w14:textId="18C29065" w:rsidR="003372D5" w:rsidRDefault="005107EC"/>
    <w:p w14:paraId="7B2A2A6F" w14:textId="1BAAE9ED" w:rsidR="007F5714" w:rsidRDefault="007F5714"/>
    <w:p w14:paraId="06DCD77B" w14:textId="3F7C110F" w:rsidR="007F5714" w:rsidRPr="007F5714" w:rsidRDefault="005107EC" w:rsidP="007F571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Water Cycle</w:t>
      </w:r>
    </w:p>
    <w:p w14:paraId="6E0F22B9" w14:textId="77777777" w:rsidR="007F5714" w:rsidRDefault="007F57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4111"/>
        <w:gridCol w:w="3874"/>
        <w:gridCol w:w="3625"/>
      </w:tblGrid>
      <w:tr w:rsidR="00952CA1" w:rsidRPr="00665BAF" w14:paraId="50F95AC2" w14:textId="77777777" w:rsidTr="00952CA1">
        <w:trPr>
          <w:trHeight w:val="205"/>
        </w:trPr>
        <w:tc>
          <w:tcPr>
            <w:tcW w:w="3114" w:type="dxa"/>
            <w:shd w:val="clear" w:color="auto" w:fill="000000" w:themeFill="text1"/>
          </w:tcPr>
          <w:p w14:paraId="496B0C57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Big Idea</w:t>
            </w:r>
          </w:p>
        </w:tc>
        <w:tc>
          <w:tcPr>
            <w:tcW w:w="3402" w:type="dxa"/>
            <w:shd w:val="clear" w:color="auto" w:fill="000000" w:themeFill="text1"/>
          </w:tcPr>
          <w:p w14:paraId="2AC54118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Emerging</w:t>
            </w:r>
          </w:p>
        </w:tc>
        <w:tc>
          <w:tcPr>
            <w:tcW w:w="4111" w:type="dxa"/>
            <w:shd w:val="clear" w:color="auto" w:fill="000000" w:themeFill="text1"/>
          </w:tcPr>
          <w:p w14:paraId="6C5F073D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Developing</w:t>
            </w:r>
          </w:p>
        </w:tc>
        <w:tc>
          <w:tcPr>
            <w:tcW w:w="3874" w:type="dxa"/>
            <w:shd w:val="clear" w:color="auto" w:fill="000000" w:themeFill="text1"/>
          </w:tcPr>
          <w:p w14:paraId="14A5A0FB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Proficient</w:t>
            </w:r>
          </w:p>
        </w:tc>
        <w:tc>
          <w:tcPr>
            <w:tcW w:w="3625" w:type="dxa"/>
            <w:shd w:val="clear" w:color="auto" w:fill="000000" w:themeFill="text1"/>
          </w:tcPr>
          <w:p w14:paraId="311D6D5D" w14:textId="77777777" w:rsidR="00952CA1" w:rsidRPr="00665BAF" w:rsidRDefault="00952CA1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Extending</w:t>
            </w:r>
          </w:p>
        </w:tc>
      </w:tr>
      <w:tr w:rsidR="00C73B10" w:rsidRPr="005107EC" w14:paraId="455048C9" w14:textId="77777777" w:rsidTr="005107EC">
        <w:trPr>
          <w:trHeight w:val="643"/>
        </w:trPr>
        <w:tc>
          <w:tcPr>
            <w:tcW w:w="3114" w:type="dxa"/>
            <w:vMerge w:val="restart"/>
            <w:shd w:val="clear" w:color="auto" w:fill="D9D9D9" w:themeFill="background1" w:themeFillShade="D9"/>
            <w:vAlign w:val="center"/>
          </w:tcPr>
          <w:p w14:paraId="4089555B" w14:textId="77777777" w:rsidR="00C73B10" w:rsidRPr="005107EC" w:rsidRDefault="00C73B10" w:rsidP="005107EC">
            <w:pPr>
              <w:jc w:val="center"/>
            </w:pPr>
            <w:r w:rsidRPr="005107EC">
              <w:t>Water is essential to all living things, and it cycles through the environment</w:t>
            </w:r>
          </w:p>
        </w:tc>
        <w:tc>
          <w:tcPr>
            <w:tcW w:w="3402" w:type="dxa"/>
            <w:vAlign w:val="center"/>
          </w:tcPr>
          <w:p w14:paraId="6F9C5EF2" w14:textId="77777777" w:rsidR="00C73B10" w:rsidRPr="005107EC" w:rsidRDefault="00C73B10" w:rsidP="005107EC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7EC">
              <w:rPr>
                <w:rFonts w:ascii="Times New Roman" w:eastAsia="Calibri" w:hAnsi="Times New Roman" w:cs="Times New Roman"/>
                <w:sz w:val="24"/>
                <w:szCs w:val="24"/>
              </w:rPr>
              <w:t>Recognizes that water is crucial to life on Earth</w:t>
            </w:r>
          </w:p>
        </w:tc>
        <w:tc>
          <w:tcPr>
            <w:tcW w:w="4111" w:type="dxa"/>
            <w:vAlign w:val="center"/>
          </w:tcPr>
          <w:p w14:paraId="5CF3506A" w14:textId="77777777" w:rsidR="00C73B10" w:rsidRPr="005107EC" w:rsidRDefault="00C73B10" w:rsidP="005107EC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7EC">
              <w:rPr>
                <w:rFonts w:ascii="Times New Roman" w:eastAsia="Calibri" w:hAnsi="Times New Roman" w:cs="Times New Roman"/>
                <w:sz w:val="24"/>
                <w:szCs w:val="24"/>
              </w:rPr>
              <w:t>Understands that all humans, plants, and animals need water to survive</w:t>
            </w:r>
          </w:p>
        </w:tc>
        <w:tc>
          <w:tcPr>
            <w:tcW w:w="3874" w:type="dxa"/>
            <w:vAlign w:val="center"/>
          </w:tcPr>
          <w:p w14:paraId="7D60DEED" w14:textId="77777777" w:rsidR="00C73B10" w:rsidRPr="005107EC" w:rsidRDefault="00C73B10" w:rsidP="005107EC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7EC">
              <w:rPr>
                <w:rFonts w:ascii="Times New Roman" w:eastAsia="Calibri" w:hAnsi="Times New Roman" w:cs="Times New Roman"/>
                <w:sz w:val="24"/>
                <w:szCs w:val="24"/>
              </w:rPr>
              <w:t>Analyzes how and why water is necessary for human, plant, and animal survival, with consideration of Indigenous values and beliefs about water</w:t>
            </w:r>
          </w:p>
        </w:tc>
        <w:tc>
          <w:tcPr>
            <w:tcW w:w="3625" w:type="dxa"/>
            <w:vAlign w:val="center"/>
          </w:tcPr>
          <w:p w14:paraId="085523EF" w14:textId="77777777" w:rsidR="00C73B10" w:rsidRPr="005107EC" w:rsidRDefault="00C73B10" w:rsidP="005107EC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7EC">
              <w:rPr>
                <w:rFonts w:ascii="Times New Roman" w:eastAsia="Calibri" w:hAnsi="Times New Roman" w:cs="Times New Roman"/>
                <w:sz w:val="24"/>
                <w:szCs w:val="24"/>
              </w:rPr>
              <w:t>Shows critical understanding of the importance of water (</w:t>
            </w:r>
            <w:proofErr w:type="spellStart"/>
            <w:r w:rsidRPr="005107EC"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proofErr w:type="spellEnd"/>
            <w:r w:rsidRPr="005107EC">
              <w:rPr>
                <w:rFonts w:ascii="Times New Roman" w:eastAsia="Calibri" w:hAnsi="Times New Roman" w:cs="Times New Roman"/>
                <w:sz w:val="24"/>
                <w:szCs w:val="24"/>
              </w:rPr>
              <w:t>. can consider the devastating impact of a lack of water for life on Earth)</w:t>
            </w:r>
          </w:p>
        </w:tc>
      </w:tr>
      <w:tr w:rsidR="00C73B10" w:rsidRPr="005107EC" w14:paraId="566F7EB7" w14:textId="77777777" w:rsidTr="005107EC">
        <w:trPr>
          <w:trHeight w:val="652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3405335E" w14:textId="77777777" w:rsidR="00C73B10" w:rsidRPr="005107EC" w:rsidRDefault="00C73B10" w:rsidP="005107EC">
            <w:pPr>
              <w:jc w:val="center"/>
            </w:pPr>
          </w:p>
        </w:tc>
        <w:tc>
          <w:tcPr>
            <w:tcW w:w="3402" w:type="dxa"/>
            <w:vAlign w:val="center"/>
          </w:tcPr>
          <w:p w14:paraId="469069A6" w14:textId="77777777" w:rsidR="00C73B10" w:rsidRPr="005107EC" w:rsidRDefault="00C73B10" w:rsidP="005107EC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7EC">
              <w:rPr>
                <w:rFonts w:ascii="Times New Roman" w:eastAsia="Calibri" w:hAnsi="Times New Roman" w:cs="Times New Roman"/>
                <w:sz w:val="24"/>
                <w:szCs w:val="24"/>
              </w:rPr>
              <w:t>Recognizes that our planet has a water cycle</w:t>
            </w:r>
          </w:p>
        </w:tc>
        <w:tc>
          <w:tcPr>
            <w:tcW w:w="4111" w:type="dxa"/>
            <w:vAlign w:val="center"/>
          </w:tcPr>
          <w:p w14:paraId="2D31F09A" w14:textId="77777777" w:rsidR="00C73B10" w:rsidRPr="005107EC" w:rsidRDefault="00C73B10" w:rsidP="005107EC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7EC">
              <w:rPr>
                <w:rFonts w:ascii="Times New Roman" w:eastAsia="Calibri" w:hAnsi="Times New Roman" w:cs="Times New Roman"/>
                <w:sz w:val="24"/>
                <w:szCs w:val="24"/>
              </w:rPr>
              <w:t>Appreciates and is able to describe basic components of the Earth’s water cycle (consisting of evaporation, condensation, precipitation, and collection)</w:t>
            </w:r>
          </w:p>
        </w:tc>
        <w:tc>
          <w:tcPr>
            <w:tcW w:w="3874" w:type="dxa"/>
            <w:vAlign w:val="center"/>
          </w:tcPr>
          <w:p w14:paraId="6FE821FA" w14:textId="77777777" w:rsidR="00C73B10" w:rsidRPr="005107EC" w:rsidRDefault="00C73B10" w:rsidP="005107EC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7EC">
              <w:rPr>
                <w:rFonts w:ascii="Times New Roman" w:eastAsia="Calibri" w:hAnsi="Times New Roman" w:cs="Times New Roman"/>
                <w:sz w:val="24"/>
                <w:szCs w:val="24"/>
              </w:rPr>
              <w:t>Elaborate on the interdependence of the four main stages involved in the Earth’s water cycle, including the cause and effect of each stage</w:t>
            </w:r>
          </w:p>
        </w:tc>
        <w:tc>
          <w:tcPr>
            <w:tcW w:w="3625" w:type="dxa"/>
            <w:vAlign w:val="center"/>
          </w:tcPr>
          <w:p w14:paraId="376C7273" w14:textId="77777777" w:rsidR="00C73B10" w:rsidRPr="005107EC" w:rsidRDefault="00C73B10" w:rsidP="005107EC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7EC">
              <w:rPr>
                <w:rFonts w:ascii="Times New Roman" w:eastAsia="Calibri" w:hAnsi="Times New Roman" w:cs="Times New Roman"/>
                <w:sz w:val="24"/>
                <w:szCs w:val="24"/>
              </w:rPr>
              <w:t>Can consider the criteria involved in differing environments, that affect the water cycle particular to location</w:t>
            </w:r>
          </w:p>
        </w:tc>
      </w:tr>
      <w:tr w:rsidR="00C73B10" w:rsidRPr="005107EC" w14:paraId="2483DCD3" w14:textId="77777777" w:rsidTr="005107EC">
        <w:trPr>
          <w:trHeight w:val="652"/>
        </w:trPr>
        <w:tc>
          <w:tcPr>
            <w:tcW w:w="3114" w:type="dxa"/>
            <w:vMerge/>
            <w:shd w:val="clear" w:color="auto" w:fill="D9D9D9" w:themeFill="background1" w:themeFillShade="D9"/>
            <w:vAlign w:val="center"/>
          </w:tcPr>
          <w:p w14:paraId="0E5D23A0" w14:textId="77777777" w:rsidR="00C73B10" w:rsidRPr="005107EC" w:rsidRDefault="00C73B10" w:rsidP="005107EC">
            <w:pPr>
              <w:jc w:val="center"/>
            </w:pPr>
          </w:p>
        </w:tc>
        <w:tc>
          <w:tcPr>
            <w:tcW w:w="3402" w:type="dxa"/>
            <w:vAlign w:val="center"/>
          </w:tcPr>
          <w:p w14:paraId="262C6F3E" w14:textId="77777777" w:rsidR="00C73B10" w:rsidRPr="005107EC" w:rsidRDefault="00C73B10" w:rsidP="005107EC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7EC">
              <w:rPr>
                <w:rFonts w:ascii="Times New Roman" w:eastAsia="Calibri" w:hAnsi="Times New Roman" w:cs="Times New Roman"/>
                <w:sz w:val="24"/>
                <w:szCs w:val="24"/>
              </w:rPr>
              <w:t>Recognizes that water is an integral component of human life</w:t>
            </w:r>
          </w:p>
        </w:tc>
        <w:tc>
          <w:tcPr>
            <w:tcW w:w="4111" w:type="dxa"/>
            <w:vAlign w:val="center"/>
          </w:tcPr>
          <w:p w14:paraId="11B46742" w14:textId="77777777" w:rsidR="00C73B10" w:rsidRPr="005107EC" w:rsidRDefault="00C73B10" w:rsidP="005107EC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7EC">
              <w:rPr>
                <w:rFonts w:ascii="Times New Roman" w:eastAsia="Calibri" w:hAnsi="Times New Roman" w:cs="Times New Roman"/>
                <w:sz w:val="24"/>
                <w:szCs w:val="24"/>
              </w:rPr>
              <w:t>Investigates, observes, and develops an understanding of how water is used for everyday living</w:t>
            </w:r>
          </w:p>
        </w:tc>
        <w:tc>
          <w:tcPr>
            <w:tcW w:w="3874" w:type="dxa"/>
            <w:vAlign w:val="center"/>
          </w:tcPr>
          <w:p w14:paraId="50E9F843" w14:textId="77777777" w:rsidR="00C73B10" w:rsidRPr="005107EC" w:rsidRDefault="00C73B10" w:rsidP="005107EC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7EC">
              <w:rPr>
                <w:rFonts w:ascii="Times New Roman" w:eastAsia="Calibri" w:hAnsi="Times New Roman" w:cs="Times New Roman"/>
                <w:sz w:val="24"/>
                <w:szCs w:val="24"/>
              </w:rPr>
              <w:t>Can explain why it is important for humans to lessen their consumption of water, with consideration of Indigenous values and beliefs, and can list several ways to reduce water usage</w:t>
            </w:r>
          </w:p>
        </w:tc>
        <w:tc>
          <w:tcPr>
            <w:tcW w:w="3625" w:type="dxa"/>
            <w:vAlign w:val="center"/>
          </w:tcPr>
          <w:p w14:paraId="3AE5FF67" w14:textId="77777777" w:rsidR="00C73B10" w:rsidRPr="005107EC" w:rsidRDefault="00C73B10" w:rsidP="005107EC">
            <w:pPr>
              <w:pStyle w:val="Normal1"/>
              <w:spacing w:line="240" w:lineRule="auto"/>
              <w:contextualSpacing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07EC">
              <w:rPr>
                <w:rFonts w:ascii="Times New Roman" w:eastAsia="Calibri" w:hAnsi="Times New Roman" w:cs="Times New Roman"/>
                <w:sz w:val="24"/>
                <w:szCs w:val="24"/>
              </w:rPr>
              <w:t>Assesses the consequences of the overconsumption of water</w:t>
            </w:r>
          </w:p>
        </w:tc>
      </w:tr>
    </w:tbl>
    <w:p w14:paraId="4AAF066E" w14:textId="37967F4E" w:rsidR="007F5714" w:rsidRPr="00052257" w:rsidRDefault="007F5714" w:rsidP="00952CA1">
      <w:pPr>
        <w:rPr>
          <w:rFonts w:ascii="Times New Roman" w:hAnsi="Times New Roman" w:cs="Times New Roman"/>
        </w:rPr>
      </w:pPr>
    </w:p>
    <w:sectPr w:rsidR="007F5714" w:rsidRPr="00052257" w:rsidSect="007F5714">
      <w:pgSz w:w="2016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14"/>
    <w:rsid w:val="0000711B"/>
    <w:rsid w:val="00052257"/>
    <w:rsid w:val="00094E80"/>
    <w:rsid w:val="001D2C4A"/>
    <w:rsid w:val="002702E8"/>
    <w:rsid w:val="003B67B4"/>
    <w:rsid w:val="004761B0"/>
    <w:rsid w:val="005107EC"/>
    <w:rsid w:val="005C0EA7"/>
    <w:rsid w:val="005D6ED8"/>
    <w:rsid w:val="007F5714"/>
    <w:rsid w:val="008109A1"/>
    <w:rsid w:val="008C47B2"/>
    <w:rsid w:val="00914F75"/>
    <w:rsid w:val="00943F5C"/>
    <w:rsid w:val="00952CA1"/>
    <w:rsid w:val="0096039C"/>
    <w:rsid w:val="0096675D"/>
    <w:rsid w:val="009C1421"/>
    <w:rsid w:val="009C7E46"/>
    <w:rsid w:val="00AD07B4"/>
    <w:rsid w:val="00C73B10"/>
    <w:rsid w:val="00C8732B"/>
    <w:rsid w:val="00D66E94"/>
    <w:rsid w:val="00DC61C2"/>
    <w:rsid w:val="00DF1EBA"/>
    <w:rsid w:val="00E8320D"/>
    <w:rsid w:val="00F30A38"/>
    <w:rsid w:val="00FD136B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92F56"/>
  <w15:chartTrackingRefBased/>
  <w15:docId w15:val="{45CA22A9-D9E5-674F-B0AB-E3B9F6C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714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14F75"/>
    <w:rPr>
      <w:rFonts w:ascii="Helvetica" w:eastAsiaTheme="minorHAnsi" w:hAnsi="Helvetica" w:cs="Times New Roman"/>
      <w:sz w:val="18"/>
      <w:szCs w:val="18"/>
      <w:lang w:val="en-US"/>
    </w:rPr>
  </w:style>
  <w:style w:type="paragraph" w:customStyle="1" w:styleId="Normal1">
    <w:name w:val="Normal1"/>
    <w:rsid w:val="00952CA1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Subtitle">
    <w:name w:val="Subtitle"/>
    <w:basedOn w:val="Normal"/>
    <w:link w:val="SubtitleChar"/>
    <w:qFormat/>
    <w:rsid w:val="00FD136B"/>
    <w:pPr>
      <w:jc w:val="center"/>
    </w:pPr>
    <w:rPr>
      <w:rFonts w:ascii="Arial" w:eastAsia="Times New Roman" w:hAnsi="Arial" w:cs="Arial"/>
      <w:b/>
      <w:bCs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FD136B"/>
    <w:rPr>
      <w:rFonts w:ascii="Arial" w:eastAsia="Times New Roman" w:hAnsi="Arial" w:cs="Arial"/>
      <w:b/>
      <w:bCs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3</cp:revision>
  <dcterms:created xsi:type="dcterms:W3CDTF">2020-04-14T18:27:00Z</dcterms:created>
  <dcterms:modified xsi:type="dcterms:W3CDTF">2020-04-14T18:28:00Z</dcterms:modified>
</cp:coreProperties>
</file>