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3699C" w14:textId="18C29065" w:rsidR="003372D5" w:rsidRDefault="00FB6214"/>
    <w:p w14:paraId="7B2A2A6F" w14:textId="1BAAE9ED" w:rsidR="007F5714" w:rsidRDefault="007F5714"/>
    <w:p w14:paraId="06DCD77B" w14:textId="68492F3A" w:rsidR="007F5714" w:rsidRDefault="00B86FC8" w:rsidP="007F5714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Natural Selection</w:t>
      </w:r>
      <w:r w:rsidR="00FB6214">
        <w:rPr>
          <w:b/>
          <w:bCs/>
          <w:sz w:val="48"/>
          <w:szCs w:val="48"/>
        </w:rPr>
        <w:t xml:space="preserve"> &amp; DNA</w:t>
      </w:r>
    </w:p>
    <w:p w14:paraId="5AA5AE8B" w14:textId="77777777" w:rsidR="00FB6214" w:rsidRPr="00FB6214" w:rsidRDefault="00FB6214" w:rsidP="007F5714">
      <w:pPr>
        <w:jc w:val="center"/>
        <w:rPr>
          <w:b/>
          <w:bCs/>
          <w:sz w:val="32"/>
          <w:szCs w:val="32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094"/>
        <w:gridCol w:w="2558"/>
        <w:gridCol w:w="3033"/>
        <w:gridCol w:w="3141"/>
        <w:gridCol w:w="3197"/>
        <w:gridCol w:w="3082"/>
      </w:tblGrid>
      <w:tr w:rsidR="00FB6214" w:rsidRPr="00665BAF" w14:paraId="09A0C05C" w14:textId="77777777" w:rsidTr="009F5A6B">
        <w:trPr>
          <w:trHeight w:val="197"/>
        </w:trPr>
        <w:tc>
          <w:tcPr>
            <w:tcW w:w="3094" w:type="dxa"/>
            <w:shd w:val="clear" w:color="auto" w:fill="000000" w:themeFill="text1"/>
            <w:vAlign w:val="center"/>
          </w:tcPr>
          <w:p w14:paraId="3424DD00" w14:textId="77777777" w:rsidR="00FB6214" w:rsidRPr="00665BAF" w:rsidRDefault="00FB6214" w:rsidP="009F5A6B">
            <w:pPr>
              <w:jc w:val="center"/>
              <w:rPr>
                <w:b/>
                <w:color w:val="FFFFFF" w:themeColor="background1"/>
              </w:rPr>
            </w:pPr>
            <w:r w:rsidRPr="00665BAF">
              <w:rPr>
                <w:b/>
                <w:color w:val="FFFFFF" w:themeColor="background1"/>
              </w:rPr>
              <w:t>Big Idea</w:t>
            </w:r>
          </w:p>
        </w:tc>
        <w:tc>
          <w:tcPr>
            <w:tcW w:w="2558" w:type="dxa"/>
            <w:shd w:val="clear" w:color="auto" w:fill="000000" w:themeFill="text1"/>
            <w:vAlign w:val="center"/>
          </w:tcPr>
          <w:p w14:paraId="053F14FB" w14:textId="77777777" w:rsidR="00FB6214" w:rsidRPr="00665BAF" w:rsidRDefault="00FB6214" w:rsidP="009F5A6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Access Point</w:t>
            </w:r>
          </w:p>
        </w:tc>
        <w:tc>
          <w:tcPr>
            <w:tcW w:w="3033" w:type="dxa"/>
            <w:shd w:val="clear" w:color="auto" w:fill="000000" w:themeFill="text1"/>
            <w:vAlign w:val="center"/>
          </w:tcPr>
          <w:p w14:paraId="60149BB3" w14:textId="77777777" w:rsidR="00FB6214" w:rsidRPr="00665BAF" w:rsidRDefault="00FB6214" w:rsidP="009F5A6B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Emerging</w:t>
            </w:r>
          </w:p>
        </w:tc>
        <w:tc>
          <w:tcPr>
            <w:tcW w:w="3141" w:type="dxa"/>
            <w:shd w:val="clear" w:color="auto" w:fill="000000" w:themeFill="text1"/>
            <w:vAlign w:val="center"/>
          </w:tcPr>
          <w:p w14:paraId="11A61CEA" w14:textId="77777777" w:rsidR="00FB6214" w:rsidRPr="00665BAF" w:rsidRDefault="00FB6214" w:rsidP="009F5A6B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Developing</w:t>
            </w:r>
          </w:p>
        </w:tc>
        <w:tc>
          <w:tcPr>
            <w:tcW w:w="3197" w:type="dxa"/>
            <w:shd w:val="clear" w:color="auto" w:fill="000000" w:themeFill="text1"/>
            <w:vAlign w:val="center"/>
          </w:tcPr>
          <w:p w14:paraId="2CAFEC4A" w14:textId="77777777" w:rsidR="00FB6214" w:rsidRPr="00665BAF" w:rsidRDefault="00FB6214" w:rsidP="009F5A6B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Proficient</w:t>
            </w:r>
          </w:p>
        </w:tc>
        <w:tc>
          <w:tcPr>
            <w:tcW w:w="3082" w:type="dxa"/>
            <w:shd w:val="clear" w:color="auto" w:fill="000000" w:themeFill="text1"/>
            <w:vAlign w:val="center"/>
          </w:tcPr>
          <w:p w14:paraId="74089DF5" w14:textId="77777777" w:rsidR="00FB6214" w:rsidRPr="00665BAF" w:rsidRDefault="00FB6214" w:rsidP="009F5A6B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Extending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551"/>
        <w:gridCol w:w="3119"/>
        <w:gridCol w:w="2977"/>
        <w:gridCol w:w="3260"/>
        <w:gridCol w:w="3118"/>
      </w:tblGrid>
      <w:tr w:rsidR="00FB6214" w:rsidRPr="00FB6214" w14:paraId="00A7EE8C" w14:textId="77777777" w:rsidTr="00FB6214">
        <w:trPr>
          <w:trHeight w:val="476"/>
        </w:trPr>
        <w:tc>
          <w:tcPr>
            <w:tcW w:w="3114" w:type="dxa"/>
            <w:vMerge w:val="restart"/>
            <w:shd w:val="clear" w:color="auto" w:fill="D9D9D9" w:themeFill="background1" w:themeFillShade="D9"/>
            <w:vAlign w:val="center"/>
          </w:tcPr>
          <w:p w14:paraId="6E1BF871" w14:textId="77777777" w:rsidR="00FB6214" w:rsidRPr="00FB6214" w:rsidRDefault="00FB6214" w:rsidP="004004F5">
            <w:pPr>
              <w:jc w:val="center"/>
              <w:rPr>
                <w:sz w:val="28"/>
                <w:szCs w:val="28"/>
              </w:rPr>
            </w:pPr>
            <w:r w:rsidRPr="00FB6214">
              <w:rPr>
                <w:sz w:val="28"/>
                <w:szCs w:val="28"/>
              </w:rPr>
              <w:t>Evolution by natural selection provides an explanation for the diversity and survival of living things</w:t>
            </w:r>
          </w:p>
        </w:tc>
        <w:tc>
          <w:tcPr>
            <w:tcW w:w="2551" w:type="dxa"/>
            <w:vAlign w:val="center"/>
          </w:tcPr>
          <w:p w14:paraId="0ECF6062" w14:textId="0D2DBCD7" w:rsidR="00FB6214" w:rsidRPr="00FB6214" w:rsidRDefault="00FB6214" w:rsidP="004004F5">
            <w:pPr>
              <w:jc w:val="center"/>
            </w:pPr>
            <w:r w:rsidRPr="00FB6214">
              <w:t>Recognizes that living things adapt to their environment</w:t>
            </w:r>
          </w:p>
        </w:tc>
        <w:tc>
          <w:tcPr>
            <w:tcW w:w="3119" w:type="dxa"/>
            <w:vAlign w:val="center"/>
          </w:tcPr>
          <w:p w14:paraId="4217000F" w14:textId="0C4F3F7E" w:rsidR="00FB6214" w:rsidRPr="00FB6214" w:rsidRDefault="00FB6214" w:rsidP="004004F5">
            <w:pPr>
              <w:jc w:val="center"/>
            </w:pPr>
            <w:r>
              <w:t xml:space="preserve">Defines </w:t>
            </w:r>
            <w:r w:rsidRPr="00FB6214">
              <w:t>adaptation, reproduction, and natural selection</w:t>
            </w:r>
          </w:p>
        </w:tc>
        <w:tc>
          <w:tcPr>
            <w:tcW w:w="2977" w:type="dxa"/>
            <w:vAlign w:val="center"/>
          </w:tcPr>
          <w:p w14:paraId="076A26C7" w14:textId="77777777" w:rsidR="00FB6214" w:rsidRPr="00FB6214" w:rsidRDefault="00FB6214" w:rsidP="004004F5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14">
              <w:rPr>
                <w:rFonts w:ascii="Times New Roman" w:hAnsi="Times New Roman"/>
                <w:sz w:val="24"/>
                <w:szCs w:val="24"/>
              </w:rPr>
              <w:t>Describes the connection between adaptation, reproduction, and natural selection</w:t>
            </w:r>
          </w:p>
        </w:tc>
        <w:tc>
          <w:tcPr>
            <w:tcW w:w="3260" w:type="dxa"/>
            <w:vAlign w:val="center"/>
          </w:tcPr>
          <w:p w14:paraId="0E5E6648" w14:textId="77777777" w:rsidR="00FB6214" w:rsidRPr="00FB6214" w:rsidRDefault="00FB6214" w:rsidP="004004F5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14">
              <w:rPr>
                <w:rFonts w:ascii="Times New Roman" w:hAnsi="Times New Roman"/>
                <w:sz w:val="24"/>
                <w:szCs w:val="24"/>
              </w:rPr>
              <w:t>Analyzes patterns in data related to how evolution by natural selection provides an explanation for the diversity of living things, relates to local environment</w:t>
            </w:r>
          </w:p>
        </w:tc>
        <w:tc>
          <w:tcPr>
            <w:tcW w:w="3118" w:type="dxa"/>
            <w:vAlign w:val="center"/>
          </w:tcPr>
          <w:p w14:paraId="56867E4B" w14:textId="77777777" w:rsidR="00FB6214" w:rsidRPr="00FB6214" w:rsidRDefault="00FB6214" w:rsidP="004004F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B6214">
              <w:t>Predicts future adaptations of local plants and animals based on changing climate and landscapes</w:t>
            </w:r>
          </w:p>
        </w:tc>
      </w:tr>
      <w:tr w:rsidR="00FB6214" w:rsidRPr="00FB6214" w14:paraId="02C65269" w14:textId="77777777" w:rsidTr="00FB6214">
        <w:trPr>
          <w:trHeight w:val="482"/>
        </w:trPr>
        <w:tc>
          <w:tcPr>
            <w:tcW w:w="3114" w:type="dxa"/>
            <w:vMerge/>
            <w:shd w:val="clear" w:color="auto" w:fill="D9D9D9" w:themeFill="background1" w:themeFillShade="D9"/>
            <w:vAlign w:val="center"/>
          </w:tcPr>
          <w:p w14:paraId="45772888" w14:textId="77777777" w:rsidR="00FB6214" w:rsidRPr="00FB6214" w:rsidRDefault="00FB6214" w:rsidP="004004F5">
            <w:pPr>
              <w:jc w:val="center"/>
            </w:pPr>
          </w:p>
        </w:tc>
        <w:tc>
          <w:tcPr>
            <w:tcW w:w="2551" w:type="dxa"/>
            <w:vAlign w:val="center"/>
          </w:tcPr>
          <w:p w14:paraId="10CDB301" w14:textId="2D4EFABB" w:rsidR="00FB6214" w:rsidRPr="00FB6214" w:rsidRDefault="00FB6214" w:rsidP="004004F5">
            <w:pPr>
              <w:jc w:val="center"/>
            </w:pPr>
            <w:r>
              <w:t>Identifies characteristics of environments that create challenges for living things</w:t>
            </w:r>
          </w:p>
        </w:tc>
        <w:tc>
          <w:tcPr>
            <w:tcW w:w="3119" w:type="dxa"/>
            <w:vAlign w:val="center"/>
          </w:tcPr>
          <w:p w14:paraId="075AC1AD" w14:textId="415DE9B2" w:rsidR="00FB6214" w:rsidRPr="00FB6214" w:rsidRDefault="00FB6214" w:rsidP="004004F5">
            <w:pPr>
              <w:jc w:val="center"/>
            </w:pPr>
            <w:r w:rsidRPr="00FB6214">
              <w:rPr>
                <w:lang w:val="en-US"/>
              </w:rPr>
              <w:t>Recognizes that living things survive or die based on their characteristics</w:t>
            </w:r>
          </w:p>
        </w:tc>
        <w:tc>
          <w:tcPr>
            <w:tcW w:w="2977" w:type="dxa"/>
            <w:vAlign w:val="center"/>
          </w:tcPr>
          <w:p w14:paraId="3FC4C7BD" w14:textId="77777777" w:rsidR="00FB6214" w:rsidRPr="00FB6214" w:rsidRDefault="00FB6214" w:rsidP="004004F5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14">
              <w:rPr>
                <w:rFonts w:ascii="Times New Roman" w:hAnsi="Times New Roman"/>
                <w:sz w:val="24"/>
                <w:szCs w:val="24"/>
              </w:rPr>
              <w:t>Explains how certain characteristics help or hinder living things, explores Indigenous knowledges of adaptation and natural selection</w:t>
            </w:r>
          </w:p>
        </w:tc>
        <w:tc>
          <w:tcPr>
            <w:tcW w:w="3260" w:type="dxa"/>
            <w:vAlign w:val="center"/>
          </w:tcPr>
          <w:p w14:paraId="7B2F78D8" w14:textId="77777777" w:rsidR="00FB6214" w:rsidRPr="00FB6214" w:rsidRDefault="00FB6214" w:rsidP="004004F5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14">
              <w:rPr>
                <w:rFonts w:ascii="Times New Roman" w:hAnsi="Times New Roman"/>
                <w:sz w:val="24"/>
                <w:szCs w:val="24"/>
              </w:rPr>
              <w:t>Makes connections between adaptations in other species and human innovations, connects to multiple ways of knowing</w:t>
            </w:r>
          </w:p>
        </w:tc>
        <w:tc>
          <w:tcPr>
            <w:tcW w:w="3118" w:type="dxa"/>
            <w:vAlign w:val="center"/>
          </w:tcPr>
          <w:p w14:paraId="673BF8D8" w14:textId="77777777" w:rsidR="00FB6214" w:rsidRPr="00FB6214" w:rsidRDefault="00FB6214" w:rsidP="004004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214">
              <w:rPr>
                <w:lang w:val="en-US"/>
              </w:rPr>
              <w:t>Infers the future fate of specific living things, with regard to environmental issues</w:t>
            </w: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94"/>
        <w:gridCol w:w="2558"/>
        <w:gridCol w:w="3132"/>
        <w:gridCol w:w="2977"/>
        <w:gridCol w:w="3262"/>
        <w:gridCol w:w="3082"/>
      </w:tblGrid>
      <w:tr w:rsidR="00FB6214" w:rsidRPr="00FB6214" w14:paraId="3DCF63B2" w14:textId="77777777" w:rsidTr="00FB6214">
        <w:trPr>
          <w:trHeight w:val="722"/>
        </w:trPr>
        <w:tc>
          <w:tcPr>
            <w:tcW w:w="3094" w:type="dxa"/>
            <w:vMerge w:val="restart"/>
            <w:shd w:val="clear" w:color="auto" w:fill="D9D9D9" w:themeFill="background1" w:themeFillShade="D9"/>
            <w:vAlign w:val="center"/>
          </w:tcPr>
          <w:p w14:paraId="41F98EB9" w14:textId="77777777" w:rsidR="00FB6214" w:rsidRPr="00FB6214" w:rsidRDefault="00FB6214" w:rsidP="009F5A6B">
            <w:pPr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FB6214">
              <w:rPr>
                <w:rFonts w:eastAsia="Times New Roman"/>
                <w:color w:val="auto"/>
                <w:sz w:val="28"/>
                <w:szCs w:val="28"/>
              </w:rPr>
              <w:t>DNA is the basis for the diversity of living things.</w:t>
            </w:r>
          </w:p>
          <w:p w14:paraId="1DE51C16" w14:textId="77777777" w:rsidR="00FB6214" w:rsidRPr="00FB6214" w:rsidRDefault="00FB6214" w:rsidP="009F5A6B">
            <w:pPr>
              <w:jc w:val="center"/>
              <w:rPr>
                <w:b/>
              </w:rPr>
            </w:pPr>
          </w:p>
        </w:tc>
        <w:tc>
          <w:tcPr>
            <w:tcW w:w="2558" w:type="dxa"/>
            <w:vAlign w:val="center"/>
          </w:tcPr>
          <w:p w14:paraId="79733967" w14:textId="77777777" w:rsidR="00FB6214" w:rsidRPr="00FB6214" w:rsidRDefault="00FB6214" w:rsidP="009F5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B6214">
              <w:rPr>
                <w:lang w:val="en-US"/>
              </w:rPr>
              <w:t>Recognizes that humans have diverse characteristics</w:t>
            </w:r>
          </w:p>
        </w:tc>
        <w:tc>
          <w:tcPr>
            <w:tcW w:w="3132" w:type="dxa"/>
            <w:vAlign w:val="center"/>
          </w:tcPr>
          <w:p w14:paraId="546E1436" w14:textId="77777777" w:rsidR="00FB6214" w:rsidRPr="00FB6214" w:rsidRDefault="00FB6214" w:rsidP="009F5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B6214">
              <w:rPr>
                <w:lang w:val="en-US"/>
              </w:rPr>
              <w:t>Recognizes that DNA underlies our physical characteristics</w:t>
            </w:r>
          </w:p>
        </w:tc>
        <w:tc>
          <w:tcPr>
            <w:tcW w:w="2977" w:type="dxa"/>
            <w:vAlign w:val="center"/>
          </w:tcPr>
          <w:p w14:paraId="1E0A35C2" w14:textId="77777777" w:rsidR="00FB6214" w:rsidRPr="00FB6214" w:rsidRDefault="00FB6214" w:rsidP="009F5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B6214">
              <w:rPr>
                <w:lang w:val="en-US"/>
              </w:rPr>
              <w:t>Describes basic structures of DNA</w:t>
            </w:r>
          </w:p>
          <w:p w14:paraId="08BD1AAA" w14:textId="77777777" w:rsidR="00FB6214" w:rsidRPr="00FB6214" w:rsidRDefault="00FB6214" w:rsidP="009F5A6B">
            <w:pPr>
              <w:jc w:val="center"/>
            </w:pPr>
          </w:p>
        </w:tc>
        <w:tc>
          <w:tcPr>
            <w:tcW w:w="3262" w:type="dxa"/>
            <w:vAlign w:val="center"/>
          </w:tcPr>
          <w:p w14:paraId="59B48E4C" w14:textId="77777777" w:rsidR="00FB6214" w:rsidRPr="00FB6214" w:rsidRDefault="00FB6214" w:rsidP="009F5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B6214">
              <w:rPr>
                <w:lang w:val="en-US"/>
              </w:rPr>
              <w:t>Examines how variation in the genetic code contained in the sequence of base pairs of DNA impacts diversity</w:t>
            </w:r>
          </w:p>
        </w:tc>
        <w:tc>
          <w:tcPr>
            <w:tcW w:w="3082" w:type="dxa"/>
            <w:vAlign w:val="center"/>
          </w:tcPr>
          <w:p w14:paraId="7EC3EFB1" w14:textId="77777777" w:rsidR="00FB6214" w:rsidRPr="00FB6214" w:rsidRDefault="00FB6214" w:rsidP="009F5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B6214">
              <w:rPr>
                <w:lang w:val="en-US"/>
              </w:rPr>
              <w:t>Evaluates the ethics of manipulating genes in a variety of situations or for varying purposes</w:t>
            </w:r>
          </w:p>
        </w:tc>
      </w:tr>
      <w:tr w:rsidR="00FB6214" w:rsidRPr="00FB6214" w14:paraId="3A3F67B9" w14:textId="77777777" w:rsidTr="00FB6214">
        <w:trPr>
          <w:trHeight w:val="722"/>
        </w:trPr>
        <w:tc>
          <w:tcPr>
            <w:tcW w:w="3094" w:type="dxa"/>
            <w:vMerge/>
            <w:shd w:val="clear" w:color="auto" w:fill="D9D9D9" w:themeFill="background1" w:themeFillShade="D9"/>
            <w:vAlign w:val="center"/>
          </w:tcPr>
          <w:p w14:paraId="58306A05" w14:textId="77777777" w:rsidR="00FB6214" w:rsidRPr="00FB6214" w:rsidRDefault="00FB6214" w:rsidP="009F5A6B">
            <w:pPr>
              <w:jc w:val="center"/>
            </w:pPr>
          </w:p>
        </w:tc>
        <w:tc>
          <w:tcPr>
            <w:tcW w:w="2558" w:type="dxa"/>
            <w:vAlign w:val="center"/>
          </w:tcPr>
          <w:p w14:paraId="54603129" w14:textId="77777777" w:rsidR="00FB6214" w:rsidRPr="00FB6214" w:rsidRDefault="00FB6214" w:rsidP="009F5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B6214">
              <w:rPr>
                <w:lang w:val="en-US"/>
              </w:rPr>
              <w:t>Identifies adaptations living things make that help them survive</w:t>
            </w:r>
          </w:p>
        </w:tc>
        <w:tc>
          <w:tcPr>
            <w:tcW w:w="3132" w:type="dxa"/>
            <w:vAlign w:val="center"/>
          </w:tcPr>
          <w:p w14:paraId="094AC897" w14:textId="77777777" w:rsidR="00FB6214" w:rsidRPr="00FB6214" w:rsidRDefault="00FB6214" w:rsidP="009F5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B6214">
              <w:rPr>
                <w:lang w:val="en-US"/>
              </w:rPr>
              <w:t>Defines natural selection as survival of the fittest</w:t>
            </w:r>
          </w:p>
        </w:tc>
        <w:tc>
          <w:tcPr>
            <w:tcW w:w="2977" w:type="dxa"/>
            <w:vAlign w:val="center"/>
          </w:tcPr>
          <w:p w14:paraId="14FE0267" w14:textId="77777777" w:rsidR="00FB6214" w:rsidRPr="00FB6214" w:rsidRDefault="00FB6214" w:rsidP="009F5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B6214">
              <w:rPr>
                <w:lang w:val="en-US"/>
              </w:rPr>
              <w:t>Explains differences and relationship between natural selection and mutation</w:t>
            </w:r>
          </w:p>
        </w:tc>
        <w:tc>
          <w:tcPr>
            <w:tcW w:w="3262" w:type="dxa"/>
            <w:vAlign w:val="center"/>
          </w:tcPr>
          <w:p w14:paraId="6FAEF013" w14:textId="77777777" w:rsidR="00FB6214" w:rsidRPr="00FB6214" w:rsidRDefault="00FB6214" w:rsidP="009F5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B6214">
              <w:rPr>
                <w:lang w:val="en-US"/>
              </w:rPr>
              <w:t>Analyzes the interactions between natural selection, mutation, and artificial selection and their impacts on diversity</w:t>
            </w:r>
          </w:p>
        </w:tc>
        <w:tc>
          <w:tcPr>
            <w:tcW w:w="3082" w:type="dxa"/>
            <w:vAlign w:val="center"/>
          </w:tcPr>
          <w:p w14:paraId="2D79F1D6" w14:textId="2777F492" w:rsidR="00FB6214" w:rsidRPr="00FB6214" w:rsidRDefault="00FB6214" w:rsidP="00FB621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B6214">
              <w:rPr>
                <w:lang w:val="en-US"/>
              </w:rPr>
              <w:t>Justifies a POV related to artificial selection</w:t>
            </w:r>
          </w:p>
        </w:tc>
      </w:tr>
      <w:tr w:rsidR="00FB6214" w:rsidRPr="00FB6214" w14:paraId="15ACF677" w14:textId="77777777" w:rsidTr="00FB6214">
        <w:trPr>
          <w:trHeight w:val="722"/>
        </w:trPr>
        <w:tc>
          <w:tcPr>
            <w:tcW w:w="3094" w:type="dxa"/>
            <w:vMerge/>
            <w:shd w:val="clear" w:color="auto" w:fill="D9D9D9" w:themeFill="background1" w:themeFillShade="D9"/>
            <w:vAlign w:val="center"/>
          </w:tcPr>
          <w:p w14:paraId="2D7AFAE7" w14:textId="77777777" w:rsidR="00FB6214" w:rsidRPr="00FB6214" w:rsidRDefault="00FB6214" w:rsidP="009F5A6B">
            <w:pPr>
              <w:jc w:val="center"/>
            </w:pPr>
          </w:p>
        </w:tc>
        <w:tc>
          <w:tcPr>
            <w:tcW w:w="2558" w:type="dxa"/>
            <w:vAlign w:val="center"/>
          </w:tcPr>
          <w:p w14:paraId="61F82976" w14:textId="77777777" w:rsidR="00FB6214" w:rsidRPr="00FB6214" w:rsidRDefault="00FB6214" w:rsidP="009F5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B6214">
              <w:rPr>
                <w:lang w:val="en-US"/>
              </w:rPr>
              <w:t>Recognizes that people have diverse characteristics that are passed down from their parents</w:t>
            </w:r>
          </w:p>
        </w:tc>
        <w:tc>
          <w:tcPr>
            <w:tcW w:w="3132" w:type="dxa"/>
            <w:vAlign w:val="center"/>
          </w:tcPr>
          <w:p w14:paraId="085B80E4" w14:textId="77777777" w:rsidR="00FB6214" w:rsidRPr="00FB6214" w:rsidRDefault="00FB6214" w:rsidP="009F5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B6214">
              <w:rPr>
                <w:lang w:val="en-US"/>
              </w:rPr>
              <w:t>Recognizes that genes are passed down from parent to offspring</w:t>
            </w:r>
          </w:p>
          <w:p w14:paraId="396C6952" w14:textId="77777777" w:rsidR="00FB6214" w:rsidRPr="00FB6214" w:rsidRDefault="00FB6214" w:rsidP="009F5A6B">
            <w:pPr>
              <w:jc w:val="center"/>
            </w:pPr>
          </w:p>
        </w:tc>
        <w:tc>
          <w:tcPr>
            <w:tcW w:w="2977" w:type="dxa"/>
            <w:vAlign w:val="center"/>
          </w:tcPr>
          <w:p w14:paraId="0F113500" w14:textId="77777777" w:rsidR="00FB6214" w:rsidRPr="00FB6214" w:rsidRDefault="00FB6214" w:rsidP="009F5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B6214">
              <w:rPr>
                <w:lang w:val="en-US"/>
              </w:rPr>
              <w:t>Explains the process for genetic transmission</w:t>
            </w:r>
          </w:p>
          <w:p w14:paraId="222AFC0C" w14:textId="77777777" w:rsidR="00FB6214" w:rsidRPr="00FB6214" w:rsidRDefault="00FB6214" w:rsidP="009F5A6B">
            <w:pPr>
              <w:jc w:val="center"/>
            </w:pPr>
          </w:p>
        </w:tc>
        <w:tc>
          <w:tcPr>
            <w:tcW w:w="3262" w:type="dxa"/>
            <w:vAlign w:val="center"/>
          </w:tcPr>
          <w:p w14:paraId="661410EE" w14:textId="77777777" w:rsidR="00FB6214" w:rsidRPr="00FB6214" w:rsidRDefault="00FB6214" w:rsidP="009F5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B6214">
              <w:rPr>
                <w:lang w:val="en-US"/>
              </w:rPr>
              <w:t>Differentiates when and how many traits of an organism are inherited from its biological parents.</w:t>
            </w:r>
          </w:p>
        </w:tc>
        <w:tc>
          <w:tcPr>
            <w:tcW w:w="3082" w:type="dxa"/>
            <w:vAlign w:val="center"/>
          </w:tcPr>
          <w:p w14:paraId="2ADA599F" w14:textId="77777777" w:rsidR="00FB6214" w:rsidRPr="00FB6214" w:rsidRDefault="00FB6214" w:rsidP="009F5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B6214">
              <w:rPr>
                <w:lang w:val="en-US"/>
              </w:rPr>
              <w:t xml:space="preserve">Proposes possible solutions to potential genetic impacts of disease, trauma, or </w:t>
            </w:r>
            <w:proofErr w:type="gramStart"/>
            <w:r w:rsidRPr="00FB6214">
              <w:rPr>
                <w:lang w:val="en-US"/>
              </w:rPr>
              <w:t>other</w:t>
            </w:r>
            <w:proofErr w:type="gramEnd"/>
            <w:r w:rsidRPr="00FB6214">
              <w:rPr>
                <w:lang w:val="en-US"/>
              </w:rPr>
              <w:t xml:space="preserve"> social construct</w:t>
            </w:r>
          </w:p>
        </w:tc>
      </w:tr>
    </w:tbl>
    <w:p w14:paraId="4AAF066E" w14:textId="37967F4E" w:rsidR="007F5714" w:rsidRPr="00052257" w:rsidRDefault="007F5714" w:rsidP="00952CA1">
      <w:pPr>
        <w:rPr>
          <w:rFonts w:ascii="Times New Roman" w:hAnsi="Times New Roman" w:cs="Times New Roman"/>
        </w:rPr>
      </w:pPr>
    </w:p>
    <w:sectPr w:rsidR="007F5714" w:rsidRPr="00052257" w:rsidSect="007F5714">
      <w:pgSz w:w="2016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14"/>
    <w:rsid w:val="0000711B"/>
    <w:rsid w:val="00052257"/>
    <w:rsid w:val="00076A67"/>
    <w:rsid w:val="00094E80"/>
    <w:rsid w:val="001D2C4A"/>
    <w:rsid w:val="002702E8"/>
    <w:rsid w:val="003B67B4"/>
    <w:rsid w:val="004004F5"/>
    <w:rsid w:val="004761B0"/>
    <w:rsid w:val="004A3BAA"/>
    <w:rsid w:val="005107EC"/>
    <w:rsid w:val="005C0EA7"/>
    <w:rsid w:val="005D6ED8"/>
    <w:rsid w:val="006062F4"/>
    <w:rsid w:val="007F5714"/>
    <w:rsid w:val="008109A1"/>
    <w:rsid w:val="008C47B2"/>
    <w:rsid w:val="00914F75"/>
    <w:rsid w:val="00943F5C"/>
    <w:rsid w:val="00952CA1"/>
    <w:rsid w:val="0096039C"/>
    <w:rsid w:val="0096675D"/>
    <w:rsid w:val="009C1421"/>
    <w:rsid w:val="009C7E46"/>
    <w:rsid w:val="00AD07B4"/>
    <w:rsid w:val="00B86FC8"/>
    <w:rsid w:val="00C07DE0"/>
    <w:rsid w:val="00C73B10"/>
    <w:rsid w:val="00C8732B"/>
    <w:rsid w:val="00D66E94"/>
    <w:rsid w:val="00DC61C2"/>
    <w:rsid w:val="00DF1EBA"/>
    <w:rsid w:val="00E8320D"/>
    <w:rsid w:val="00F30A38"/>
    <w:rsid w:val="00FA712D"/>
    <w:rsid w:val="00FB6214"/>
    <w:rsid w:val="00FD136B"/>
    <w:rsid w:val="00FE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E92F56"/>
  <w15:chartTrackingRefBased/>
  <w15:docId w15:val="{45CA22A9-D9E5-674F-B0AB-E3B9F6CA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714"/>
    <w:rPr>
      <w:rFonts w:ascii="Times New Roman" w:eastAsiaTheme="minorEastAsia" w:hAnsi="Times New Roman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914F75"/>
    <w:rPr>
      <w:rFonts w:ascii="Helvetica" w:eastAsiaTheme="minorHAnsi" w:hAnsi="Helvetica" w:cs="Times New Roman"/>
      <w:sz w:val="18"/>
      <w:szCs w:val="18"/>
      <w:lang w:val="en-US"/>
    </w:rPr>
  </w:style>
  <w:style w:type="paragraph" w:customStyle="1" w:styleId="Normal1">
    <w:name w:val="Normal1"/>
    <w:rsid w:val="00952CA1"/>
    <w:pPr>
      <w:spacing w:line="276" w:lineRule="auto"/>
      <w:contextualSpacing/>
    </w:pPr>
    <w:rPr>
      <w:rFonts w:ascii="Arial" w:eastAsia="Arial" w:hAnsi="Arial" w:cs="Arial"/>
      <w:sz w:val="22"/>
      <w:szCs w:val="22"/>
      <w:lang w:val="en"/>
    </w:rPr>
  </w:style>
  <w:style w:type="paragraph" w:styleId="Subtitle">
    <w:name w:val="Subtitle"/>
    <w:basedOn w:val="Normal"/>
    <w:link w:val="SubtitleChar"/>
    <w:qFormat/>
    <w:rsid w:val="00FD136B"/>
    <w:pPr>
      <w:jc w:val="center"/>
    </w:pPr>
    <w:rPr>
      <w:rFonts w:ascii="Arial" w:eastAsia="Times New Roman" w:hAnsi="Arial" w:cs="Arial"/>
      <w:b/>
      <w:bCs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FD136B"/>
    <w:rPr>
      <w:rFonts w:ascii="Arial" w:eastAsia="Times New Roman" w:hAnsi="Arial" w:cs="Arial"/>
      <w:b/>
      <w:bCs/>
      <w:u w:val="single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B6214"/>
    <w:rPr>
      <w:rFonts w:ascii="Times New Roman" w:eastAsiaTheme="minorEastAsia" w:hAnsi="Times New Roman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B6214"/>
    <w:rPr>
      <w:rFonts w:ascii="Times New Roman" w:eastAsiaTheme="minorEastAsia" w:hAnsi="Times New Roman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Katz</dc:creator>
  <cp:keywords/>
  <dc:description/>
  <cp:lastModifiedBy>Jennifer Katz</cp:lastModifiedBy>
  <cp:revision>3</cp:revision>
  <dcterms:created xsi:type="dcterms:W3CDTF">2020-04-14T18:59:00Z</dcterms:created>
  <dcterms:modified xsi:type="dcterms:W3CDTF">2020-04-14T19:19:00Z</dcterms:modified>
</cp:coreProperties>
</file>