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B0B3" w14:textId="6B1954EB" w:rsidR="00217BFE" w:rsidRPr="00A10ABA" w:rsidRDefault="004F3612" w:rsidP="00A10ABA">
      <w:pPr>
        <w:jc w:val="center"/>
        <w:rPr>
          <w:rFonts w:ascii="Arial" w:hAnsi="Arial"/>
          <w:color w:val="D216A1"/>
          <w:sz w:val="7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3B308" wp14:editId="34A12227">
                <wp:simplePos x="0" y="0"/>
                <wp:positionH relativeFrom="column">
                  <wp:posOffset>-2578735</wp:posOffset>
                </wp:positionH>
                <wp:positionV relativeFrom="paragraph">
                  <wp:posOffset>2822575</wp:posOffset>
                </wp:positionV>
                <wp:extent cx="6040755" cy="8839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604075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CE2BA5" w14:textId="77777777" w:rsidR="004F3612" w:rsidRDefault="004F3612" w:rsidP="004F3612">
                            <w:pPr>
                              <w:jc w:val="center"/>
                            </w:pPr>
                            <w:r w:rsidRPr="004F3612">
                              <w:rPr>
                                <w:rFonts w:ascii="Calibri" w:hAnsi="Calibri" w:cs="Calibri"/>
                                <w:b/>
                                <w:bCs/>
                                <w:color w:val="FF3399"/>
                                <w:sz w:val="48"/>
                                <w:szCs w:val="48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Intrapersonal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B308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203.05pt;margin-top:222.25pt;width:475.65pt;height:69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" filled="f" stroked="f">
                <v:textbox inset="0,0,0,0">
                  <w:txbxContent>
                    <w:p w14:paraId="53CE2BA5" w14:textId="77777777" w:rsidR="004F3612" w:rsidRDefault="004F3612" w:rsidP="004F3612">
                      <w:pPr>
                        <w:jc w:val="center"/>
                      </w:pPr>
                      <w:r w:rsidRPr="004F3612">
                        <w:rPr>
                          <w:rFonts w:ascii="Calibri" w:hAnsi="Calibri" w:cs="Calibri"/>
                          <w:b/>
                          <w:bCs/>
                          <w:color w:val="FF3399"/>
                          <w:sz w:val="48"/>
                          <w:szCs w:val="48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Intrapersonal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BB1">
        <w:rPr>
          <w:rFonts w:ascii="Arial" w:hAnsi="Arial"/>
          <w:color w:val="D216A1"/>
          <w:sz w:val="72"/>
        </w:rPr>
        <w:t xml:space="preserve"> </w:t>
      </w:r>
      <w:r w:rsidR="0052249E">
        <w:rPr>
          <w:rFonts w:ascii="Arial" w:hAnsi="Arial"/>
          <w:color w:val="D216A1"/>
          <w:sz w:val="72"/>
        </w:rPr>
        <w:t>Homeostasis</w:t>
      </w:r>
    </w:p>
    <w:p w14:paraId="18DD3638" w14:textId="45DBBD4C" w:rsidR="00A10ABA" w:rsidRPr="00A10ABA" w:rsidRDefault="00A10ABA" w:rsidP="009F2BB1">
      <w:pPr>
        <w:spacing w:line="360" w:lineRule="auto"/>
        <w:jc w:val="center"/>
      </w:pPr>
      <w:r w:rsidRPr="00A10ABA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72576" behindDoc="0" locked="0" layoutInCell="1" allowOverlap="1" wp14:anchorId="4B5C8900" wp14:editId="5B7BC999">
            <wp:simplePos x="0" y="0"/>
            <wp:positionH relativeFrom="column">
              <wp:posOffset>7150534</wp:posOffset>
            </wp:positionH>
            <wp:positionV relativeFrom="paragraph">
              <wp:posOffset>338455</wp:posOffset>
            </wp:positionV>
            <wp:extent cx="1741805" cy="1678940"/>
            <wp:effectExtent l="0" t="0" r="0" b="0"/>
            <wp:wrapSquare wrapText="bothSides"/>
            <wp:docPr id="36" name="Picture 36" descr="What Is Homeostasis? - Definition &amp; Examples - Video &amp; Les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Homeostasis? - Definition &amp; Examples - Video &amp; Less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6" r="21590"/>
                    <a:stretch/>
                  </pic:blipFill>
                  <pic:spPr bwMode="auto">
                    <a:xfrm>
                      <a:off x="0" y="0"/>
                      <a:ext cx="17418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7213" w14:textId="41B1C658" w:rsidR="00217BFE" w:rsidRDefault="0052249E" w:rsidP="009F2BB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Our body maintains a consistent balance in multiple systems. Body temperature, blood sugar, oxygen saturation are just a few examples of the balances our bodies maintain. </w:t>
      </w:r>
    </w:p>
    <w:p w14:paraId="288329FC" w14:textId="457C813A" w:rsidR="0052249E" w:rsidRDefault="0052249E" w:rsidP="009F2BB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Go to the </w:t>
      </w:r>
      <w:hyperlink r:id="rId5" w:history="1">
        <w:r w:rsidRPr="0052249E">
          <w:rPr>
            <w:rStyle w:val="Hyperlink"/>
            <w:sz w:val="40"/>
            <w:szCs w:val="40"/>
          </w:rPr>
          <w:t>Body Control Center</w:t>
        </w:r>
      </w:hyperlink>
      <w:r>
        <w:rPr>
          <w:sz w:val="40"/>
          <w:szCs w:val="40"/>
        </w:rPr>
        <w:t>. Try the activity there.</w:t>
      </w:r>
    </w:p>
    <w:p w14:paraId="21BB7A70" w14:textId="6A0EE0B9" w:rsidR="0052249E" w:rsidRDefault="002A0DA3" w:rsidP="009F2BB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Modern medicine often seeks to try and restore balances that have been disturbed. For </w:t>
      </w:r>
      <w:proofErr w:type="gramStart"/>
      <w:r>
        <w:rPr>
          <w:sz w:val="40"/>
          <w:szCs w:val="40"/>
        </w:rPr>
        <w:t>instance</w:t>
      </w:r>
      <w:proofErr w:type="gramEnd"/>
      <w:r>
        <w:rPr>
          <w:sz w:val="40"/>
          <w:szCs w:val="40"/>
        </w:rPr>
        <w:t xml:space="preserve"> when blood sugar become irregular (diabetes), we use insulin to try to regulate sugar levels. Research at least two other medical interventions related to homeostasis – how do they work?</w:t>
      </w:r>
    </w:p>
    <w:p w14:paraId="0786ECA4" w14:textId="1533568A" w:rsidR="0052249E" w:rsidRDefault="0052249E" w:rsidP="009F2BB1">
      <w:pPr>
        <w:spacing w:line="360" w:lineRule="auto"/>
        <w:jc w:val="center"/>
      </w:pPr>
    </w:p>
    <w:p w14:paraId="38009BC5" w14:textId="13D3574B" w:rsidR="00A10ABA" w:rsidRPr="00A10ABA" w:rsidRDefault="00A10ABA" w:rsidP="00A10ABA">
      <w:pPr>
        <w:spacing w:after="0"/>
        <w:rPr>
          <w:rFonts w:ascii="Times New Roman" w:eastAsia="Times New Roman" w:hAnsi="Times New Roman" w:cs="Times New Roman"/>
          <w:lang w:val="en-CA"/>
        </w:rPr>
      </w:pPr>
      <w:r w:rsidRPr="00A10ABA">
        <w:rPr>
          <w:rFonts w:ascii="Times New Roman" w:eastAsia="Times New Roman" w:hAnsi="Times New Roman" w:cs="Times New Roman"/>
          <w:lang w:val="en-CA"/>
        </w:rPr>
        <w:fldChar w:fldCharType="begin"/>
      </w:r>
      <w:r w:rsidRPr="00A10ABA">
        <w:rPr>
          <w:rFonts w:ascii="Times New Roman" w:eastAsia="Times New Roman" w:hAnsi="Times New Roman" w:cs="Times New Roman"/>
          <w:lang w:val="en-CA"/>
        </w:rPr>
        <w:instrText xml:space="preserve"> INCLUDEPICTURE "https://study.com/cimages/videopreview/videopreview-full/what-is-homeostasis-definition-examples-quiz_01012529_109856.jpg" \* MERGEFORMATINET </w:instrText>
      </w:r>
      <w:r w:rsidRPr="00A10ABA">
        <w:rPr>
          <w:rFonts w:ascii="Times New Roman" w:eastAsia="Times New Roman" w:hAnsi="Times New Roman" w:cs="Times New Roman"/>
          <w:lang w:val="en-CA"/>
        </w:rPr>
        <w:fldChar w:fldCharType="separate"/>
      </w:r>
      <w:r w:rsidRPr="00A10ABA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4DE41EE7" w14:textId="4C247285" w:rsidR="00E97BA8" w:rsidRPr="00E3678F" w:rsidRDefault="00E97BA8">
      <w:pPr>
        <w:rPr>
          <w:sz w:val="36"/>
        </w:rPr>
      </w:pPr>
    </w:p>
    <w:sectPr w:rsidR="00E97BA8" w:rsidRPr="00E3678F" w:rsidSect="003B74C8">
      <w:pgSz w:w="15840" w:h="12240" w:orient="landscape"/>
      <w:pgMar w:top="864" w:right="864" w:bottom="864" w:left="86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C8"/>
    <w:rsid w:val="00065F3A"/>
    <w:rsid w:val="00071B92"/>
    <w:rsid w:val="000D69DC"/>
    <w:rsid w:val="00130635"/>
    <w:rsid w:val="001855B1"/>
    <w:rsid w:val="001957C5"/>
    <w:rsid w:val="001B0C11"/>
    <w:rsid w:val="001D1772"/>
    <w:rsid w:val="00217BFE"/>
    <w:rsid w:val="002421C0"/>
    <w:rsid w:val="002A0DA3"/>
    <w:rsid w:val="002A24FB"/>
    <w:rsid w:val="002C0A72"/>
    <w:rsid w:val="002D517A"/>
    <w:rsid w:val="00334ED7"/>
    <w:rsid w:val="00346293"/>
    <w:rsid w:val="003B74C8"/>
    <w:rsid w:val="0042054B"/>
    <w:rsid w:val="004354CA"/>
    <w:rsid w:val="0044532B"/>
    <w:rsid w:val="004957B8"/>
    <w:rsid w:val="004D2AAA"/>
    <w:rsid w:val="004F3612"/>
    <w:rsid w:val="005022BB"/>
    <w:rsid w:val="00502ADD"/>
    <w:rsid w:val="0052122B"/>
    <w:rsid w:val="0052249E"/>
    <w:rsid w:val="005314C6"/>
    <w:rsid w:val="00560355"/>
    <w:rsid w:val="005C6F26"/>
    <w:rsid w:val="005D0A61"/>
    <w:rsid w:val="005D0BF8"/>
    <w:rsid w:val="005E67FA"/>
    <w:rsid w:val="00617B0E"/>
    <w:rsid w:val="00642A94"/>
    <w:rsid w:val="00642F1F"/>
    <w:rsid w:val="006D1732"/>
    <w:rsid w:val="006D7C4B"/>
    <w:rsid w:val="006F4C62"/>
    <w:rsid w:val="00704539"/>
    <w:rsid w:val="00731888"/>
    <w:rsid w:val="00731E66"/>
    <w:rsid w:val="0075736A"/>
    <w:rsid w:val="007D3A89"/>
    <w:rsid w:val="007E3E74"/>
    <w:rsid w:val="00813F21"/>
    <w:rsid w:val="00847B85"/>
    <w:rsid w:val="00870EDF"/>
    <w:rsid w:val="00925E1C"/>
    <w:rsid w:val="0093709A"/>
    <w:rsid w:val="009703D5"/>
    <w:rsid w:val="009B0DC2"/>
    <w:rsid w:val="009C14F4"/>
    <w:rsid w:val="009F2BB1"/>
    <w:rsid w:val="00A10ABA"/>
    <w:rsid w:val="00A96360"/>
    <w:rsid w:val="00AA639A"/>
    <w:rsid w:val="00AB52B4"/>
    <w:rsid w:val="00AE3436"/>
    <w:rsid w:val="00B05571"/>
    <w:rsid w:val="00B24D92"/>
    <w:rsid w:val="00B53A72"/>
    <w:rsid w:val="00B825DA"/>
    <w:rsid w:val="00BA3EA6"/>
    <w:rsid w:val="00BA643A"/>
    <w:rsid w:val="00BF5F20"/>
    <w:rsid w:val="00C35790"/>
    <w:rsid w:val="00C67B5C"/>
    <w:rsid w:val="00C73701"/>
    <w:rsid w:val="00D30B4E"/>
    <w:rsid w:val="00D50779"/>
    <w:rsid w:val="00D815AC"/>
    <w:rsid w:val="00E3678F"/>
    <w:rsid w:val="00E97BA8"/>
    <w:rsid w:val="00EB51AF"/>
    <w:rsid w:val="00EB7F39"/>
    <w:rsid w:val="00EC2160"/>
    <w:rsid w:val="00F52F78"/>
    <w:rsid w:val="00FA7CAF"/>
    <w:rsid w:val="00FD7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9A52"/>
  <w15:docId w15:val="{548482EB-1669-DA45-A7A9-637665D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04B"/>
  </w:style>
  <w:style w:type="paragraph" w:styleId="Heading8">
    <w:name w:val="heading 8"/>
    <w:basedOn w:val="Normal"/>
    <w:next w:val="Normal"/>
    <w:link w:val="Heading8Char"/>
    <w:qFormat/>
    <w:rsid w:val="003B74C8"/>
    <w:pPr>
      <w:keepNext/>
      <w:spacing w:after="0" w:line="360" w:lineRule="auto"/>
      <w:outlineLvl w:val="7"/>
    </w:pPr>
    <w:rPr>
      <w:rFonts w:ascii="Arial" w:eastAsia="Times New Roman" w:hAnsi="Arial" w:cs="Arial"/>
      <w:color w:val="3366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B74C8"/>
    <w:rPr>
      <w:rFonts w:ascii="Arial" w:eastAsia="Times New Roman" w:hAnsi="Arial" w:cs="Arial"/>
      <w:color w:val="3366FF"/>
      <w:sz w:val="72"/>
    </w:rPr>
  </w:style>
  <w:style w:type="table" w:styleId="TableGrid">
    <w:name w:val="Table Grid"/>
    <w:basedOn w:val="TableNormal"/>
    <w:uiPriority w:val="59"/>
    <w:rsid w:val="003B74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B53A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2F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2F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522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slm-contrib.s3.amazonaws.com/WGBH/conv16/conv16-int-bcc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cp:lastModifiedBy>Jennifer Katz</cp:lastModifiedBy>
  <cp:revision>3</cp:revision>
  <dcterms:created xsi:type="dcterms:W3CDTF">2020-04-10T05:32:00Z</dcterms:created>
  <dcterms:modified xsi:type="dcterms:W3CDTF">2020-04-10T05:35:00Z</dcterms:modified>
</cp:coreProperties>
</file>