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826"/>
        <w:gridCol w:w="1816"/>
        <w:gridCol w:w="1590"/>
        <w:gridCol w:w="1888"/>
        <w:gridCol w:w="1888"/>
        <w:gridCol w:w="1888"/>
        <w:gridCol w:w="2054"/>
      </w:tblGrid>
      <w:tr w:rsidR="00C868FD" w:rsidRPr="008F7939" w14:paraId="35D3331A" w14:textId="77777777" w:rsidTr="00C868FD">
        <w:trPr>
          <w:trHeight w:val="530"/>
        </w:trPr>
        <w:tc>
          <w:tcPr>
            <w:tcW w:w="5000" w:type="pct"/>
            <w:gridSpan w:val="7"/>
            <w:shd w:val="clear" w:color="auto" w:fill="000000" w:themeFill="text1"/>
          </w:tcPr>
          <w:p w14:paraId="78217004" w14:textId="3C882F8A" w:rsidR="00C868FD" w:rsidRPr="008F7939" w:rsidRDefault="00C868FD" w:rsidP="004B6644">
            <w:pPr>
              <w:jc w:val="center"/>
              <w:rPr>
                <w:b/>
                <w:color w:val="FFFFFF" w:themeColor="background1"/>
                <w:sz w:val="36"/>
                <w:szCs w:val="36"/>
              </w:rPr>
            </w:pPr>
            <w:r w:rsidRPr="008F7939">
              <w:rPr>
                <w:b/>
                <w:color w:val="FFFFFF" w:themeColor="background1"/>
                <w:sz w:val="36"/>
                <w:szCs w:val="36"/>
              </w:rPr>
              <w:t>BIG IDEAS</w:t>
            </w:r>
          </w:p>
        </w:tc>
      </w:tr>
      <w:tr w:rsidR="00C868FD" w:rsidRPr="008F7939" w14:paraId="6541460F" w14:textId="77777777" w:rsidTr="00C868FD">
        <w:trPr>
          <w:trHeight w:val="1880"/>
        </w:trPr>
        <w:tc>
          <w:tcPr>
            <w:tcW w:w="705" w:type="pct"/>
            <w:shd w:val="clear" w:color="auto" w:fill="F2F2F2" w:themeFill="background1" w:themeFillShade="F2"/>
          </w:tcPr>
          <w:p w14:paraId="025C4AC9" w14:textId="49C7B871" w:rsidR="00C868FD" w:rsidRPr="008F7939" w:rsidRDefault="00C868FD" w:rsidP="004B6644">
            <w:pPr>
              <w:jc w:val="center"/>
              <w:rPr>
                <w:b/>
                <w:color w:val="002060"/>
                <w:sz w:val="20"/>
                <w:szCs w:val="20"/>
              </w:rPr>
            </w:pPr>
            <w:r w:rsidRPr="008F7939">
              <w:rPr>
                <w:b/>
                <w:color w:val="002060"/>
                <w:sz w:val="20"/>
                <w:szCs w:val="20"/>
              </w:rPr>
              <w:t>Students with learning disabilities come to classrooms with strengths and specific challenges that impact different aspects of learning and functioning both in and out of school, and across the life span.</w:t>
            </w:r>
          </w:p>
          <w:p w14:paraId="29ADA86F" w14:textId="77777777" w:rsidR="00C868FD" w:rsidRPr="008F7939" w:rsidRDefault="00C868FD" w:rsidP="004B6644">
            <w:pPr>
              <w:jc w:val="center"/>
              <w:rPr>
                <w:b/>
                <w:color w:val="FF0000"/>
                <w:sz w:val="20"/>
                <w:szCs w:val="20"/>
              </w:rPr>
            </w:pPr>
          </w:p>
        </w:tc>
        <w:tc>
          <w:tcPr>
            <w:tcW w:w="701" w:type="pct"/>
            <w:shd w:val="clear" w:color="auto" w:fill="F2F2F2" w:themeFill="background1" w:themeFillShade="F2"/>
          </w:tcPr>
          <w:p w14:paraId="062372A3" w14:textId="61D936A9" w:rsidR="00C868FD" w:rsidRPr="008F7939" w:rsidRDefault="00C868FD" w:rsidP="005937A1">
            <w:pPr>
              <w:jc w:val="center"/>
              <w:rPr>
                <w:b/>
                <w:color w:val="002060"/>
                <w:sz w:val="20"/>
                <w:szCs w:val="20"/>
              </w:rPr>
            </w:pPr>
            <w:r w:rsidRPr="008F7939">
              <w:rPr>
                <w:b/>
                <w:color w:val="002060"/>
                <w:sz w:val="20"/>
                <w:szCs w:val="20"/>
              </w:rPr>
              <w:t>Identifying learning disabilities can be challenging. They are not the same as intellectual disability, autism, hearing impairment, etc. Sometimes they are referred to as “invisible.”</w:t>
            </w:r>
          </w:p>
        </w:tc>
        <w:tc>
          <w:tcPr>
            <w:tcW w:w="614" w:type="pct"/>
            <w:shd w:val="clear" w:color="auto" w:fill="F2F2F2" w:themeFill="background1" w:themeFillShade="F2"/>
          </w:tcPr>
          <w:p w14:paraId="18F18633" w14:textId="3E468A89" w:rsidR="00C868FD" w:rsidRPr="008F7939" w:rsidRDefault="00C868FD" w:rsidP="00560E8D">
            <w:pPr>
              <w:jc w:val="center"/>
              <w:rPr>
                <w:b/>
                <w:color w:val="002060"/>
                <w:sz w:val="20"/>
                <w:szCs w:val="20"/>
              </w:rPr>
            </w:pPr>
            <w:r w:rsidRPr="008F7939">
              <w:rPr>
                <w:b/>
                <w:color w:val="002060"/>
                <w:sz w:val="20"/>
                <w:szCs w:val="20"/>
              </w:rPr>
              <w:t>Students with learning disabilities ac</w:t>
            </w:r>
            <w:bookmarkStart w:id="0" w:name="_GoBack"/>
            <w:bookmarkEnd w:id="0"/>
            <w:r w:rsidRPr="008F7939">
              <w:rPr>
                <w:b/>
                <w:color w:val="002060"/>
                <w:sz w:val="20"/>
                <w:szCs w:val="20"/>
              </w:rPr>
              <w:t xml:space="preserve">count for more than 50% of students referred for special education </w:t>
            </w:r>
            <w:proofErr w:type="gramStart"/>
            <w:r w:rsidRPr="008F7939">
              <w:rPr>
                <w:b/>
                <w:color w:val="002060"/>
                <w:sz w:val="20"/>
                <w:szCs w:val="20"/>
              </w:rPr>
              <w:t>support, but</w:t>
            </w:r>
            <w:proofErr w:type="gramEnd"/>
            <w:r w:rsidRPr="008F7939">
              <w:rPr>
                <w:b/>
                <w:color w:val="002060"/>
                <w:sz w:val="20"/>
                <w:szCs w:val="20"/>
              </w:rPr>
              <w:t xml:space="preserve"> spend most of their school day in general education classrooms.</w:t>
            </w:r>
          </w:p>
        </w:tc>
        <w:tc>
          <w:tcPr>
            <w:tcW w:w="729" w:type="pct"/>
            <w:shd w:val="clear" w:color="auto" w:fill="F2F2F2" w:themeFill="background1" w:themeFillShade="F2"/>
          </w:tcPr>
          <w:p w14:paraId="45A68169" w14:textId="01785808" w:rsidR="00C868FD" w:rsidRPr="008F7939" w:rsidRDefault="00C868FD" w:rsidP="00FD4F34">
            <w:pPr>
              <w:jc w:val="center"/>
              <w:rPr>
                <w:b/>
                <w:color w:val="002060"/>
                <w:sz w:val="20"/>
                <w:szCs w:val="20"/>
              </w:rPr>
            </w:pPr>
            <w:r w:rsidRPr="008F7939">
              <w:rPr>
                <w:b/>
                <w:color w:val="002060"/>
                <w:sz w:val="20"/>
                <w:szCs w:val="20"/>
              </w:rPr>
              <w:t>Students with learning disabilities benefit from inclusive practices that enable them to access curriculum and demonstrate their learning in multiple ways. These practices also benefit students having learning difficulties for a wide range of reasons.</w:t>
            </w:r>
          </w:p>
        </w:tc>
        <w:tc>
          <w:tcPr>
            <w:tcW w:w="729" w:type="pct"/>
            <w:shd w:val="clear" w:color="auto" w:fill="F2F2F2" w:themeFill="background1" w:themeFillShade="F2"/>
          </w:tcPr>
          <w:p w14:paraId="04B601BC" w14:textId="01161316" w:rsidR="00C868FD" w:rsidRPr="008F7939" w:rsidRDefault="00C868FD" w:rsidP="00FB07F3">
            <w:pPr>
              <w:jc w:val="center"/>
              <w:rPr>
                <w:b/>
                <w:color w:val="002060"/>
                <w:sz w:val="20"/>
                <w:szCs w:val="20"/>
              </w:rPr>
            </w:pPr>
            <w:r w:rsidRPr="008F7939">
              <w:rPr>
                <w:b/>
                <w:color w:val="002060"/>
                <w:sz w:val="20"/>
                <w:szCs w:val="20"/>
              </w:rPr>
              <w:t>Support for learning disabilities should offer explicit and intensive instruction in particular areas, but also compensatory strategies that enable individuals to function well both in and beyond school. These practices also benefit students having learning difficulties for a wide range of reasons.</w:t>
            </w:r>
          </w:p>
        </w:tc>
        <w:tc>
          <w:tcPr>
            <w:tcW w:w="729" w:type="pct"/>
            <w:shd w:val="clear" w:color="auto" w:fill="F2F2F2" w:themeFill="background1" w:themeFillShade="F2"/>
          </w:tcPr>
          <w:p w14:paraId="556D4D68" w14:textId="51F491DC" w:rsidR="00C868FD" w:rsidRPr="008F7939" w:rsidRDefault="00C868FD" w:rsidP="00FD4F34">
            <w:pPr>
              <w:jc w:val="center"/>
              <w:rPr>
                <w:b/>
                <w:strike/>
                <w:color w:val="002060"/>
                <w:sz w:val="20"/>
                <w:szCs w:val="20"/>
                <w:highlight w:val="yellow"/>
              </w:rPr>
            </w:pPr>
            <w:r w:rsidRPr="008F7939">
              <w:rPr>
                <w:b/>
                <w:color w:val="002060"/>
                <w:sz w:val="20"/>
                <w:szCs w:val="20"/>
              </w:rPr>
              <w:t xml:space="preserve">Support for individuals with learning disabilities should extend to the whole child, </w:t>
            </w:r>
            <w:r w:rsidR="00A85DB0" w:rsidRPr="008F7939">
              <w:rPr>
                <w:b/>
                <w:color w:val="002060"/>
                <w:sz w:val="20"/>
                <w:szCs w:val="20"/>
              </w:rPr>
              <w:t xml:space="preserve">including </w:t>
            </w:r>
            <w:r w:rsidRPr="008F7939">
              <w:rPr>
                <w:b/>
                <w:color w:val="002060"/>
                <w:sz w:val="20"/>
                <w:szCs w:val="20"/>
              </w:rPr>
              <w:t>the ways they think about themselves, their motivational and social and emotional needs, etc. Supports for self-regulation can enable students to participate successfully in a wide range of contexts.</w:t>
            </w:r>
          </w:p>
        </w:tc>
        <w:tc>
          <w:tcPr>
            <w:tcW w:w="793" w:type="pct"/>
            <w:shd w:val="clear" w:color="auto" w:fill="F2F2F2" w:themeFill="background1" w:themeFillShade="F2"/>
          </w:tcPr>
          <w:p w14:paraId="5D3F6CE4" w14:textId="03C16F6F" w:rsidR="00C868FD" w:rsidRPr="008F7939" w:rsidRDefault="00C868FD" w:rsidP="00FB07F3">
            <w:pPr>
              <w:jc w:val="center"/>
              <w:rPr>
                <w:b/>
                <w:color w:val="002060"/>
                <w:sz w:val="20"/>
                <w:szCs w:val="20"/>
              </w:rPr>
            </w:pPr>
          </w:p>
        </w:tc>
      </w:tr>
      <w:tr w:rsidR="00C868FD" w:rsidRPr="008F7939" w14:paraId="1D315A44" w14:textId="77777777" w:rsidTr="00C868FD">
        <w:trPr>
          <w:trHeight w:val="251"/>
        </w:trPr>
        <w:tc>
          <w:tcPr>
            <w:tcW w:w="5000" w:type="pct"/>
            <w:gridSpan w:val="7"/>
            <w:shd w:val="clear" w:color="auto" w:fill="000000" w:themeFill="text1"/>
          </w:tcPr>
          <w:p w14:paraId="1429A87C" w14:textId="1FBF6E1E" w:rsidR="00C868FD" w:rsidRPr="008F7939" w:rsidRDefault="00C868FD" w:rsidP="004B6644">
            <w:pPr>
              <w:jc w:val="center"/>
              <w:rPr>
                <w:b/>
                <w:color w:val="FFFFFF" w:themeColor="background1"/>
                <w:sz w:val="36"/>
                <w:szCs w:val="36"/>
              </w:rPr>
            </w:pPr>
            <w:r w:rsidRPr="008F7939">
              <w:rPr>
                <w:b/>
                <w:color w:val="FFFFFF" w:themeColor="background1"/>
                <w:sz w:val="36"/>
                <w:szCs w:val="36"/>
              </w:rPr>
              <w:t>BIG QUESTIONS</w:t>
            </w:r>
          </w:p>
        </w:tc>
      </w:tr>
      <w:tr w:rsidR="00C868FD" w:rsidRPr="008F7939" w14:paraId="4DCAF267" w14:textId="77777777" w:rsidTr="00C868FD">
        <w:trPr>
          <w:trHeight w:val="1448"/>
        </w:trPr>
        <w:tc>
          <w:tcPr>
            <w:tcW w:w="705" w:type="pct"/>
            <w:shd w:val="clear" w:color="auto" w:fill="F2F2F2" w:themeFill="background1" w:themeFillShade="F2"/>
          </w:tcPr>
          <w:p w14:paraId="75697F11" w14:textId="77777777" w:rsidR="00C868FD" w:rsidRPr="008F7939" w:rsidRDefault="00C868FD" w:rsidP="005738CE">
            <w:pPr>
              <w:jc w:val="center"/>
              <w:rPr>
                <w:b/>
                <w:i/>
                <w:color w:val="FF0000"/>
                <w:sz w:val="20"/>
                <w:szCs w:val="20"/>
              </w:rPr>
            </w:pPr>
            <w:r w:rsidRPr="008F7939">
              <w:rPr>
                <w:b/>
                <w:i/>
                <w:color w:val="FF0000"/>
                <w:sz w:val="20"/>
                <w:szCs w:val="20"/>
              </w:rPr>
              <w:t>What is a learning disability? How does it impact how individuals learn and participate in and out of school?</w:t>
            </w:r>
          </w:p>
          <w:p w14:paraId="6B3C985F" w14:textId="77777777" w:rsidR="00C868FD" w:rsidRPr="008F7939" w:rsidRDefault="00C868FD" w:rsidP="005738CE">
            <w:pPr>
              <w:jc w:val="center"/>
              <w:rPr>
                <w:b/>
                <w:i/>
                <w:color w:val="FF0000"/>
                <w:sz w:val="20"/>
                <w:szCs w:val="20"/>
              </w:rPr>
            </w:pPr>
          </w:p>
          <w:p w14:paraId="0960A58B" w14:textId="0EAE759E" w:rsidR="00C868FD" w:rsidRPr="008F7939" w:rsidRDefault="00C868FD" w:rsidP="005738CE">
            <w:pPr>
              <w:jc w:val="center"/>
              <w:rPr>
                <w:b/>
                <w:i/>
                <w:color w:val="FF0000"/>
                <w:sz w:val="20"/>
                <w:szCs w:val="20"/>
              </w:rPr>
            </w:pPr>
            <w:r w:rsidRPr="008F7939">
              <w:rPr>
                <w:b/>
                <w:i/>
                <w:color w:val="FF0000"/>
                <w:sz w:val="20"/>
                <w:szCs w:val="20"/>
              </w:rPr>
              <w:t>How do learning disabilities manifest in different ways across different settings throughout the lifespan?</w:t>
            </w:r>
          </w:p>
        </w:tc>
        <w:tc>
          <w:tcPr>
            <w:tcW w:w="701" w:type="pct"/>
            <w:shd w:val="clear" w:color="auto" w:fill="F2F2F2" w:themeFill="background1" w:themeFillShade="F2"/>
          </w:tcPr>
          <w:p w14:paraId="5BBB79DF" w14:textId="723B9760" w:rsidR="00C868FD" w:rsidRPr="008F7939" w:rsidRDefault="00C868FD" w:rsidP="000D5786">
            <w:pPr>
              <w:jc w:val="center"/>
              <w:rPr>
                <w:b/>
                <w:i/>
                <w:color w:val="FF0000"/>
                <w:sz w:val="20"/>
                <w:szCs w:val="20"/>
              </w:rPr>
            </w:pPr>
            <w:r w:rsidRPr="008F7939">
              <w:rPr>
                <w:b/>
                <w:i/>
                <w:color w:val="FF0000"/>
                <w:sz w:val="20"/>
                <w:szCs w:val="20"/>
              </w:rPr>
              <w:t xml:space="preserve">What are some challenges related to identification? What are things you can do to recognize learning disabilities in your classroom? What do </w:t>
            </w:r>
            <w:proofErr w:type="gramStart"/>
            <w:r w:rsidRPr="008F7939">
              <w:rPr>
                <w:b/>
                <w:i/>
                <w:color w:val="FF0000"/>
                <w:sz w:val="20"/>
                <w:szCs w:val="20"/>
              </w:rPr>
              <w:t>learning</w:t>
            </w:r>
            <w:proofErr w:type="gramEnd"/>
            <w:r w:rsidRPr="008F7939">
              <w:rPr>
                <w:b/>
                <w:i/>
                <w:color w:val="FF0000"/>
                <w:sz w:val="20"/>
                <w:szCs w:val="20"/>
              </w:rPr>
              <w:t xml:space="preserve"> disabilities look like?</w:t>
            </w:r>
          </w:p>
        </w:tc>
        <w:tc>
          <w:tcPr>
            <w:tcW w:w="614" w:type="pct"/>
            <w:shd w:val="clear" w:color="auto" w:fill="F2F2F2" w:themeFill="background1" w:themeFillShade="F2"/>
          </w:tcPr>
          <w:p w14:paraId="423F3894" w14:textId="6C3326D5" w:rsidR="00C868FD" w:rsidRPr="008F7939" w:rsidRDefault="00C868FD" w:rsidP="00A85DB0">
            <w:pPr>
              <w:jc w:val="center"/>
              <w:rPr>
                <w:b/>
                <w:i/>
                <w:color w:val="FF0000"/>
                <w:sz w:val="20"/>
                <w:szCs w:val="20"/>
              </w:rPr>
            </w:pPr>
            <w:r w:rsidRPr="008F7939">
              <w:rPr>
                <w:b/>
                <w:i/>
                <w:color w:val="FF0000"/>
                <w:sz w:val="20"/>
                <w:szCs w:val="20"/>
              </w:rPr>
              <w:t xml:space="preserve">What kinds of support </w:t>
            </w:r>
            <w:r w:rsidR="00A85DB0" w:rsidRPr="008F7939">
              <w:rPr>
                <w:b/>
                <w:i/>
                <w:color w:val="FF0000"/>
                <w:sz w:val="20"/>
                <w:szCs w:val="20"/>
              </w:rPr>
              <w:t xml:space="preserve">are </w:t>
            </w:r>
            <w:r w:rsidRPr="008F7939">
              <w:rPr>
                <w:b/>
                <w:i/>
                <w:color w:val="FF0000"/>
                <w:sz w:val="20"/>
                <w:szCs w:val="20"/>
              </w:rPr>
              <w:t xml:space="preserve">available to students with learning disabilities in schools? How can classroom and special education teachers work together to support students with learning disabilities </w:t>
            </w:r>
            <w:r w:rsidR="00A85DB0" w:rsidRPr="008F7939">
              <w:rPr>
                <w:b/>
                <w:i/>
                <w:color w:val="FF0000"/>
                <w:sz w:val="20"/>
                <w:szCs w:val="20"/>
              </w:rPr>
              <w:t>to succeed</w:t>
            </w:r>
            <w:r w:rsidRPr="008F7939">
              <w:rPr>
                <w:b/>
                <w:i/>
                <w:color w:val="FF0000"/>
                <w:sz w:val="20"/>
                <w:szCs w:val="20"/>
              </w:rPr>
              <w:t>?</w:t>
            </w:r>
          </w:p>
        </w:tc>
        <w:tc>
          <w:tcPr>
            <w:tcW w:w="729" w:type="pct"/>
            <w:shd w:val="clear" w:color="auto" w:fill="F2F2F2" w:themeFill="background1" w:themeFillShade="F2"/>
          </w:tcPr>
          <w:p w14:paraId="4612FD58" w14:textId="11DF68F7" w:rsidR="00C868FD" w:rsidRPr="008F7939" w:rsidRDefault="00C868FD" w:rsidP="00AD185D">
            <w:pPr>
              <w:jc w:val="center"/>
              <w:rPr>
                <w:b/>
                <w:i/>
                <w:color w:val="FF0000"/>
                <w:sz w:val="20"/>
                <w:szCs w:val="20"/>
              </w:rPr>
            </w:pPr>
            <w:r w:rsidRPr="008F7939">
              <w:rPr>
                <w:b/>
                <w:i/>
                <w:color w:val="FF0000"/>
                <w:sz w:val="20"/>
                <w:szCs w:val="20"/>
              </w:rPr>
              <w:t xml:space="preserve">How can we design classroom environments and activities so that students with learning disabilities can access the curriculum and represent their learning in ways that build on strengths and are not impeded by challenges? </w:t>
            </w:r>
          </w:p>
        </w:tc>
        <w:tc>
          <w:tcPr>
            <w:tcW w:w="729" w:type="pct"/>
            <w:shd w:val="clear" w:color="auto" w:fill="F2F2F2" w:themeFill="background1" w:themeFillShade="F2"/>
          </w:tcPr>
          <w:p w14:paraId="0E6A5412" w14:textId="17E89E5B" w:rsidR="00C868FD" w:rsidRPr="008F7939" w:rsidRDefault="00C868FD" w:rsidP="001C1EFD">
            <w:pPr>
              <w:jc w:val="center"/>
              <w:rPr>
                <w:b/>
                <w:i/>
                <w:color w:val="FF0000"/>
                <w:sz w:val="20"/>
                <w:szCs w:val="20"/>
              </w:rPr>
            </w:pPr>
            <w:r w:rsidRPr="008F7939">
              <w:rPr>
                <w:b/>
                <w:i/>
                <w:color w:val="FF0000"/>
                <w:sz w:val="20"/>
                <w:szCs w:val="20"/>
              </w:rPr>
              <w:t>How can/should we intervene, accommodate or modify for students with learning disabilities? And how can we make these decisions over time? How do the decisions we make affect students across time?</w:t>
            </w:r>
          </w:p>
        </w:tc>
        <w:tc>
          <w:tcPr>
            <w:tcW w:w="729" w:type="pct"/>
            <w:shd w:val="clear" w:color="auto" w:fill="F2F2F2" w:themeFill="background1" w:themeFillShade="F2"/>
          </w:tcPr>
          <w:p w14:paraId="2027E2E6" w14:textId="0165BB62" w:rsidR="00C868FD" w:rsidRPr="008F7939" w:rsidRDefault="00C868FD" w:rsidP="004B6644">
            <w:pPr>
              <w:jc w:val="center"/>
              <w:rPr>
                <w:b/>
                <w:i/>
                <w:color w:val="FF0000"/>
                <w:sz w:val="20"/>
                <w:szCs w:val="20"/>
              </w:rPr>
            </w:pPr>
            <w:r w:rsidRPr="008F7939">
              <w:rPr>
                <w:b/>
                <w:i/>
                <w:color w:val="FF0000"/>
                <w:sz w:val="20"/>
                <w:szCs w:val="20"/>
              </w:rPr>
              <w:t xml:space="preserve">What can you do in the inclusive classroom to help students with learning disabilities to </w:t>
            </w:r>
            <w:r w:rsidR="00A85DB0" w:rsidRPr="008F7939">
              <w:rPr>
                <w:b/>
                <w:i/>
                <w:color w:val="FF0000"/>
                <w:sz w:val="20"/>
                <w:szCs w:val="20"/>
              </w:rPr>
              <w:t xml:space="preserve">feel and be confident, to feel like they belong, and to </w:t>
            </w:r>
            <w:r w:rsidRPr="008F7939">
              <w:rPr>
                <w:b/>
                <w:i/>
                <w:color w:val="FF0000"/>
                <w:sz w:val="20"/>
                <w:szCs w:val="20"/>
              </w:rPr>
              <w:t>become self-determined and self-regulat</w:t>
            </w:r>
            <w:r w:rsidR="00A85DB0" w:rsidRPr="008F7939">
              <w:rPr>
                <w:b/>
                <w:i/>
                <w:color w:val="FF0000"/>
                <w:sz w:val="20"/>
                <w:szCs w:val="20"/>
              </w:rPr>
              <w:t>ing</w:t>
            </w:r>
            <w:r w:rsidRPr="008F7939">
              <w:rPr>
                <w:b/>
                <w:i/>
                <w:color w:val="FF0000"/>
                <w:sz w:val="20"/>
                <w:szCs w:val="20"/>
              </w:rPr>
              <w:t xml:space="preserve"> learners?</w:t>
            </w:r>
          </w:p>
        </w:tc>
        <w:tc>
          <w:tcPr>
            <w:tcW w:w="793" w:type="pct"/>
            <w:shd w:val="clear" w:color="auto" w:fill="F2F2F2" w:themeFill="background1" w:themeFillShade="F2"/>
          </w:tcPr>
          <w:p w14:paraId="35385969" w14:textId="32FC141A" w:rsidR="00C868FD" w:rsidRPr="008F7939" w:rsidRDefault="00C868FD" w:rsidP="004B6644">
            <w:pPr>
              <w:jc w:val="center"/>
              <w:rPr>
                <w:b/>
                <w:i/>
                <w:color w:val="FF0000"/>
                <w:sz w:val="20"/>
                <w:szCs w:val="20"/>
              </w:rPr>
            </w:pPr>
          </w:p>
        </w:tc>
      </w:tr>
    </w:tbl>
    <w:p w14:paraId="0F4983B3" w14:textId="77777777" w:rsidR="00C868FD" w:rsidRPr="008F7939" w:rsidRDefault="00C868FD"/>
    <w:tbl>
      <w:tblPr>
        <w:tblStyle w:val="TableGrid"/>
        <w:tblW w:w="5000" w:type="pct"/>
        <w:tblLook w:val="04A0" w:firstRow="1" w:lastRow="0" w:firstColumn="1" w:lastColumn="0" w:noHBand="0" w:noVBand="1"/>
      </w:tblPr>
      <w:tblGrid>
        <w:gridCol w:w="6177"/>
        <w:gridCol w:w="6773"/>
      </w:tblGrid>
      <w:tr w:rsidR="00AD185D" w:rsidRPr="008F7939" w14:paraId="663ACC29" w14:textId="77777777" w:rsidTr="00A55346">
        <w:trPr>
          <w:trHeight w:val="74"/>
        </w:trPr>
        <w:tc>
          <w:tcPr>
            <w:tcW w:w="2385" w:type="pct"/>
          </w:tcPr>
          <w:p w14:paraId="7DC22A69" w14:textId="24E9EED7" w:rsidR="00AD185D" w:rsidRPr="008F7939" w:rsidRDefault="00AD185D" w:rsidP="004B6644">
            <w:pPr>
              <w:jc w:val="center"/>
              <w:rPr>
                <w:b/>
              </w:rPr>
            </w:pPr>
          </w:p>
          <w:p w14:paraId="1CE20BE9" w14:textId="77777777" w:rsidR="00AD185D" w:rsidRPr="008F7939" w:rsidRDefault="00AD185D" w:rsidP="004B6644">
            <w:pPr>
              <w:jc w:val="center"/>
              <w:rPr>
                <w:b/>
              </w:rPr>
            </w:pPr>
            <w:r w:rsidRPr="008F7939">
              <w:rPr>
                <w:b/>
              </w:rPr>
              <w:t>CURRICULAR COMPETENCIES</w:t>
            </w:r>
          </w:p>
          <w:p w14:paraId="44512F3D" w14:textId="5A120426" w:rsidR="00742B71" w:rsidRPr="008F7939" w:rsidRDefault="00742B71" w:rsidP="004B6644">
            <w:pPr>
              <w:jc w:val="center"/>
              <w:rPr>
                <w:b/>
              </w:rPr>
            </w:pPr>
            <w:r w:rsidRPr="008F7939">
              <w:rPr>
                <w:b/>
              </w:rPr>
              <w:t xml:space="preserve">What do TCs need to do? </w:t>
            </w:r>
          </w:p>
          <w:p w14:paraId="26EFB699" w14:textId="77777777" w:rsidR="00AD185D" w:rsidRPr="008F7939" w:rsidRDefault="00AD185D" w:rsidP="004B6644">
            <w:pPr>
              <w:jc w:val="center"/>
              <w:rPr>
                <w:b/>
              </w:rPr>
            </w:pPr>
          </w:p>
          <w:p w14:paraId="553CD3F6" w14:textId="026B5871" w:rsidR="00AD185D" w:rsidRPr="008F7939" w:rsidRDefault="006E1DB1" w:rsidP="00A965F2">
            <w:pPr>
              <w:rPr>
                <w:b/>
              </w:rPr>
            </w:pPr>
            <w:r w:rsidRPr="008F7939">
              <w:rPr>
                <w:b/>
              </w:rPr>
              <w:t>Recognize what learning disabilities are (and are not) and how they might “look” in classrooms</w:t>
            </w:r>
          </w:p>
          <w:p w14:paraId="556967FB" w14:textId="6B2C8B17" w:rsidR="006E1DB1" w:rsidRPr="008F7939" w:rsidRDefault="006E1DB1" w:rsidP="00B33F2A">
            <w:pPr>
              <w:pStyle w:val="ListParagraph"/>
              <w:numPr>
                <w:ilvl w:val="0"/>
                <w:numId w:val="3"/>
              </w:numPr>
              <w:rPr>
                <w:rFonts w:ascii="Times New Roman" w:hAnsi="Times New Roman"/>
              </w:rPr>
            </w:pPr>
            <w:r w:rsidRPr="008F7939">
              <w:rPr>
                <w:rFonts w:ascii="Times New Roman" w:hAnsi="Times New Roman"/>
              </w:rPr>
              <w:t>Notice how students are engaging in environments and activities and be alert to potential challenges</w:t>
            </w:r>
          </w:p>
          <w:p w14:paraId="199C700B" w14:textId="36D257C6" w:rsidR="00AD185D" w:rsidRPr="008F7939" w:rsidRDefault="006E1DB1" w:rsidP="00B33F2A">
            <w:pPr>
              <w:pStyle w:val="ListParagraph"/>
              <w:numPr>
                <w:ilvl w:val="0"/>
                <w:numId w:val="3"/>
              </w:numPr>
              <w:rPr>
                <w:rFonts w:ascii="Times New Roman" w:hAnsi="Times New Roman"/>
              </w:rPr>
            </w:pPr>
            <w:r w:rsidRPr="008F7939">
              <w:rPr>
                <w:rFonts w:ascii="Times New Roman" w:hAnsi="Times New Roman"/>
              </w:rPr>
              <w:t>Identify all learners</w:t>
            </w:r>
            <w:r w:rsidR="00F24B5B" w:rsidRPr="008F7939">
              <w:rPr>
                <w:rFonts w:ascii="Times New Roman" w:hAnsi="Times New Roman"/>
              </w:rPr>
              <w:t>'</w:t>
            </w:r>
            <w:r w:rsidRPr="008F7939">
              <w:rPr>
                <w:rFonts w:ascii="Times New Roman" w:hAnsi="Times New Roman"/>
              </w:rPr>
              <w:t xml:space="preserve"> strengths and areas of need/for growth</w:t>
            </w:r>
            <w:r w:rsidR="00F13ACE" w:rsidRPr="008F7939">
              <w:rPr>
                <w:rFonts w:ascii="Times New Roman" w:hAnsi="Times New Roman"/>
              </w:rPr>
              <w:t xml:space="preserve"> (using strategies like </w:t>
            </w:r>
            <w:r w:rsidR="00F24B5B" w:rsidRPr="008F7939">
              <w:rPr>
                <w:rFonts w:ascii="Times New Roman" w:hAnsi="Times New Roman"/>
              </w:rPr>
              <w:t>screening and diagnostic</w:t>
            </w:r>
            <w:r w:rsidR="00F13ACE" w:rsidRPr="008F7939">
              <w:rPr>
                <w:rFonts w:ascii="Times New Roman" w:hAnsi="Times New Roman"/>
              </w:rPr>
              <w:t xml:space="preserve"> assessment)</w:t>
            </w:r>
          </w:p>
          <w:p w14:paraId="6F69EF70" w14:textId="2DDD5EFF" w:rsidR="006E1DB1" w:rsidRPr="008F7939" w:rsidRDefault="006E1DB1" w:rsidP="006E1DB1">
            <w:pPr>
              <w:pStyle w:val="ListParagraph"/>
              <w:numPr>
                <w:ilvl w:val="0"/>
                <w:numId w:val="3"/>
              </w:numPr>
              <w:rPr>
                <w:rFonts w:ascii="Times New Roman" w:hAnsi="Times New Roman"/>
              </w:rPr>
            </w:pPr>
            <w:r w:rsidRPr="008F7939">
              <w:rPr>
                <w:rFonts w:ascii="Times New Roman" w:hAnsi="Times New Roman"/>
              </w:rPr>
              <w:t>Use strategies to support all learners regardless of diagnosis and monitor progress in relation to teaching</w:t>
            </w:r>
            <w:r w:rsidR="00F13ACE" w:rsidRPr="008F7939">
              <w:rPr>
                <w:rFonts w:ascii="Times New Roman" w:hAnsi="Times New Roman"/>
              </w:rPr>
              <w:t xml:space="preserve"> (using strategies like progress monitoring)</w:t>
            </w:r>
          </w:p>
          <w:p w14:paraId="21830A26" w14:textId="2594E03A" w:rsidR="00AD185D" w:rsidRPr="008F7939" w:rsidRDefault="006E1DB1" w:rsidP="00B33F2A">
            <w:pPr>
              <w:pStyle w:val="ListParagraph"/>
              <w:numPr>
                <w:ilvl w:val="0"/>
                <w:numId w:val="3"/>
              </w:numPr>
              <w:rPr>
                <w:rFonts w:ascii="Times New Roman" w:hAnsi="Times New Roman"/>
              </w:rPr>
            </w:pPr>
            <w:r w:rsidRPr="008F7939">
              <w:rPr>
                <w:rFonts w:ascii="Times New Roman" w:hAnsi="Times New Roman"/>
              </w:rPr>
              <w:t>Collaborate with others to identify learners who might be at risk for learning disabilities</w:t>
            </w:r>
          </w:p>
          <w:p w14:paraId="32760AE5" w14:textId="7F33DC80" w:rsidR="00AD185D" w:rsidRPr="008F7939" w:rsidRDefault="006620AE" w:rsidP="004B6644">
            <w:pPr>
              <w:pStyle w:val="ListParagraph"/>
              <w:numPr>
                <w:ilvl w:val="0"/>
                <w:numId w:val="3"/>
              </w:numPr>
              <w:rPr>
                <w:rFonts w:ascii="Times New Roman" w:hAnsi="Times New Roman"/>
                <w:b/>
                <w:i/>
              </w:rPr>
            </w:pPr>
            <w:r w:rsidRPr="008F7939">
              <w:rPr>
                <w:rFonts w:ascii="Times New Roman" w:hAnsi="Times New Roman"/>
                <w:b/>
                <w:i/>
              </w:rPr>
              <w:t>Flesh out these recommendations and provide</w:t>
            </w:r>
            <w:r w:rsidRPr="008F7939">
              <w:rPr>
                <w:rFonts w:ascii="Times New Roman" w:hAnsi="Times New Roman"/>
              </w:rPr>
              <w:t xml:space="preserve"> </w:t>
            </w:r>
            <w:r w:rsidRPr="008F7939">
              <w:rPr>
                <w:rFonts w:ascii="Times New Roman" w:hAnsi="Times New Roman"/>
                <w:b/>
                <w:i/>
              </w:rPr>
              <w:t>sources:</w:t>
            </w:r>
          </w:p>
          <w:p w14:paraId="758CC4C9" w14:textId="039F208D" w:rsidR="00AD185D" w:rsidRPr="008F7939" w:rsidRDefault="006E1DB1" w:rsidP="004B6644">
            <w:pPr>
              <w:rPr>
                <w:b/>
              </w:rPr>
            </w:pPr>
            <w:r w:rsidRPr="008F7939">
              <w:rPr>
                <w:b/>
              </w:rPr>
              <w:t>Identify pedagogical practices to meet the needs of students with LD</w:t>
            </w:r>
            <w:r w:rsidR="00AD185D" w:rsidRPr="008F7939">
              <w:rPr>
                <w:b/>
              </w:rPr>
              <w:t>:</w:t>
            </w:r>
          </w:p>
          <w:p w14:paraId="34664BCE" w14:textId="3E7E111C" w:rsidR="00AD185D" w:rsidRPr="008F7939" w:rsidRDefault="0019322D" w:rsidP="006C66BA">
            <w:pPr>
              <w:pStyle w:val="ListParagraph"/>
              <w:numPr>
                <w:ilvl w:val="0"/>
                <w:numId w:val="6"/>
              </w:numPr>
              <w:rPr>
                <w:rFonts w:ascii="Times New Roman" w:hAnsi="Times New Roman"/>
                <w:b/>
              </w:rPr>
            </w:pPr>
            <w:r w:rsidRPr="008F7939">
              <w:rPr>
                <w:rFonts w:ascii="Times New Roman" w:hAnsi="Times New Roman"/>
              </w:rPr>
              <w:t>Design and implement</w:t>
            </w:r>
            <w:r w:rsidR="006E1DB1" w:rsidRPr="008F7939">
              <w:rPr>
                <w:rFonts w:ascii="Times New Roman" w:hAnsi="Times New Roman"/>
              </w:rPr>
              <w:t xml:space="preserve"> inclusive practices that enable all learners to access curriculum </w:t>
            </w:r>
            <w:r w:rsidR="00F13ACE" w:rsidRPr="008F7939">
              <w:rPr>
                <w:rFonts w:ascii="Times New Roman" w:hAnsi="Times New Roman"/>
              </w:rPr>
              <w:t xml:space="preserve">in all subject areas </w:t>
            </w:r>
            <w:r w:rsidR="006E1DB1" w:rsidRPr="008F7939">
              <w:rPr>
                <w:rFonts w:ascii="Times New Roman" w:hAnsi="Times New Roman"/>
              </w:rPr>
              <w:t>and express understanding in ways that build on their strengths</w:t>
            </w:r>
          </w:p>
          <w:p w14:paraId="6E8CA8D7" w14:textId="65FF8FE2" w:rsidR="006E1DB1" w:rsidRPr="008F7939" w:rsidRDefault="00F13ACE" w:rsidP="006E1DB1">
            <w:pPr>
              <w:pStyle w:val="ListParagraph"/>
              <w:numPr>
                <w:ilvl w:val="0"/>
                <w:numId w:val="6"/>
              </w:numPr>
              <w:rPr>
                <w:rFonts w:ascii="Times New Roman" w:hAnsi="Times New Roman"/>
                <w:b/>
              </w:rPr>
            </w:pPr>
            <w:r w:rsidRPr="008F7939">
              <w:rPr>
                <w:rFonts w:ascii="Times New Roman" w:hAnsi="Times New Roman"/>
              </w:rPr>
              <w:t>P</w:t>
            </w:r>
            <w:r w:rsidR="006E1DB1" w:rsidRPr="008F7939">
              <w:rPr>
                <w:rFonts w:ascii="Times New Roman" w:hAnsi="Times New Roman"/>
              </w:rPr>
              <w:t>rovide explicit support for all students’ development of curricular and core competencies</w:t>
            </w:r>
          </w:p>
          <w:p w14:paraId="139AC23D" w14:textId="6E48E48E" w:rsidR="006E1DB1" w:rsidRPr="008F7939" w:rsidRDefault="006E1DB1" w:rsidP="006E1DB1">
            <w:pPr>
              <w:pStyle w:val="ListParagraph"/>
              <w:numPr>
                <w:ilvl w:val="0"/>
                <w:numId w:val="6"/>
              </w:numPr>
              <w:rPr>
                <w:rFonts w:ascii="Times New Roman" w:hAnsi="Times New Roman"/>
              </w:rPr>
            </w:pPr>
            <w:r w:rsidRPr="008F7939">
              <w:rPr>
                <w:rFonts w:ascii="Times New Roman" w:hAnsi="Times New Roman"/>
              </w:rPr>
              <w:t>Work collaboratively with others to identify and provide intensive supports in specific areas of need</w:t>
            </w:r>
          </w:p>
          <w:p w14:paraId="7D751916" w14:textId="6A78D5F6" w:rsidR="006E1DB1" w:rsidRPr="008F7939" w:rsidRDefault="006E1DB1" w:rsidP="006E1DB1">
            <w:pPr>
              <w:pStyle w:val="ListParagraph"/>
              <w:numPr>
                <w:ilvl w:val="0"/>
                <w:numId w:val="6"/>
              </w:numPr>
              <w:rPr>
                <w:rFonts w:ascii="Times New Roman" w:hAnsi="Times New Roman"/>
              </w:rPr>
            </w:pPr>
            <w:r w:rsidRPr="008F7939">
              <w:rPr>
                <w:rFonts w:ascii="Times New Roman" w:hAnsi="Times New Roman"/>
              </w:rPr>
              <w:t>Work collaboratively with others to make a plan for accommodations as needed</w:t>
            </w:r>
          </w:p>
          <w:p w14:paraId="14E90674" w14:textId="1D606483" w:rsidR="00AD185D" w:rsidRPr="008F7939" w:rsidRDefault="00925BAE" w:rsidP="004B6644">
            <w:pPr>
              <w:pStyle w:val="ListParagraph"/>
              <w:numPr>
                <w:ilvl w:val="0"/>
                <w:numId w:val="6"/>
              </w:numPr>
              <w:rPr>
                <w:rFonts w:ascii="Times New Roman" w:hAnsi="Times New Roman"/>
                <w:b/>
                <w:i/>
              </w:rPr>
            </w:pPr>
            <w:r w:rsidRPr="008F7939">
              <w:rPr>
                <w:rFonts w:ascii="Times New Roman" w:hAnsi="Times New Roman"/>
                <w:b/>
                <w:i/>
              </w:rPr>
              <w:lastRenderedPageBreak/>
              <w:t>Flesh out these recommendations and provide</w:t>
            </w:r>
            <w:r w:rsidRPr="008F7939">
              <w:rPr>
                <w:rFonts w:ascii="Times New Roman" w:hAnsi="Times New Roman"/>
              </w:rPr>
              <w:t xml:space="preserve"> </w:t>
            </w:r>
            <w:r w:rsidRPr="008F7939">
              <w:rPr>
                <w:rFonts w:ascii="Times New Roman" w:hAnsi="Times New Roman"/>
                <w:b/>
                <w:i/>
              </w:rPr>
              <w:t>sources:</w:t>
            </w:r>
            <w:r w:rsidRPr="008F7939" w:rsidDel="00925BAE">
              <w:rPr>
                <w:rFonts w:ascii="Times New Roman" w:hAnsi="Times New Roman"/>
                <w:b/>
                <w:i/>
              </w:rPr>
              <w:t xml:space="preserve"> </w:t>
            </w:r>
          </w:p>
          <w:p w14:paraId="4AA95FA4" w14:textId="76CD2336" w:rsidR="00AD185D" w:rsidRPr="008F7939" w:rsidRDefault="00A036FC" w:rsidP="004B6644">
            <w:pPr>
              <w:rPr>
                <w:b/>
              </w:rPr>
            </w:pPr>
            <w:r w:rsidRPr="008F7939">
              <w:rPr>
                <w:b/>
              </w:rPr>
              <w:t>Support</w:t>
            </w:r>
            <w:r w:rsidR="006E1DB1" w:rsidRPr="008F7939">
              <w:rPr>
                <w:b/>
              </w:rPr>
              <w:t xml:space="preserve"> the whole child with LD:</w:t>
            </w:r>
          </w:p>
          <w:p w14:paraId="5EC6E5B3" w14:textId="2A5174D2" w:rsidR="00AD185D" w:rsidRPr="008F7939" w:rsidRDefault="006E1DB1" w:rsidP="00377899">
            <w:pPr>
              <w:pStyle w:val="ListParagraph"/>
              <w:numPr>
                <w:ilvl w:val="0"/>
                <w:numId w:val="5"/>
              </w:numPr>
              <w:rPr>
                <w:rFonts w:ascii="Times New Roman" w:hAnsi="Times New Roman"/>
                <w:b/>
              </w:rPr>
            </w:pPr>
            <w:r w:rsidRPr="008F7939">
              <w:rPr>
                <w:rFonts w:ascii="Times New Roman" w:hAnsi="Times New Roman"/>
              </w:rPr>
              <w:t>Weave supports for SEL into the life of the classroom, for all students, and particularly for students with LD</w:t>
            </w:r>
          </w:p>
          <w:p w14:paraId="0F66FD0A" w14:textId="7A9E69E5" w:rsidR="00AD185D" w:rsidRPr="008F7939" w:rsidRDefault="00925BAE" w:rsidP="00377899">
            <w:pPr>
              <w:pStyle w:val="ListParagraph"/>
              <w:numPr>
                <w:ilvl w:val="0"/>
                <w:numId w:val="5"/>
              </w:numPr>
              <w:rPr>
                <w:rFonts w:ascii="Times New Roman" w:hAnsi="Times New Roman"/>
                <w:b/>
              </w:rPr>
            </w:pPr>
            <w:r w:rsidRPr="008F7939">
              <w:rPr>
                <w:rFonts w:ascii="Times New Roman" w:hAnsi="Times New Roman"/>
              </w:rPr>
              <w:t>Create non-threatening classroom spaces in which all students feel like they belong and know how to learn</w:t>
            </w:r>
          </w:p>
          <w:p w14:paraId="22166939" w14:textId="77777777" w:rsidR="00925BAE" w:rsidRPr="008F7939" w:rsidRDefault="00925BAE" w:rsidP="00377899">
            <w:pPr>
              <w:pStyle w:val="ListParagraph"/>
              <w:numPr>
                <w:ilvl w:val="0"/>
                <w:numId w:val="5"/>
              </w:numPr>
              <w:rPr>
                <w:rFonts w:ascii="Times New Roman" w:hAnsi="Times New Roman"/>
                <w:b/>
              </w:rPr>
            </w:pPr>
            <w:r w:rsidRPr="008F7939">
              <w:rPr>
                <w:rFonts w:ascii="Times New Roman" w:hAnsi="Times New Roman"/>
              </w:rPr>
              <w:t>Make learning processes visible for all students</w:t>
            </w:r>
          </w:p>
          <w:p w14:paraId="1DE99445" w14:textId="48A024D6" w:rsidR="00925BAE" w:rsidRPr="008F7939" w:rsidRDefault="00925BAE" w:rsidP="00377899">
            <w:pPr>
              <w:pStyle w:val="ListParagraph"/>
              <w:numPr>
                <w:ilvl w:val="0"/>
                <w:numId w:val="5"/>
              </w:numPr>
              <w:rPr>
                <w:rFonts w:ascii="Times New Roman" w:hAnsi="Times New Roman"/>
                <w:b/>
              </w:rPr>
            </w:pPr>
            <w:r w:rsidRPr="008F7939">
              <w:rPr>
                <w:rFonts w:ascii="Times New Roman" w:hAnsi="Times New Roman"/>
              </w:rPr>
              <w:t xml:space="preserve">Weave in strategies to support self-determination and </w:t>
            </w:r>
            <w:r w:rsidR="0048113B" w:rsidRPr="008F7939">
              <w:rPr>
                <w:rFonts w:ascii="Times New Roman" w:hAnsi="Times New Roman"/>
              </w:rPr>
              <w:t>self-regulated learning (SRL)</w:t>
            </w:r>
          </w:p>
          <w:p w14:paraId="7073B8B1" w14:textId="55D909A4" w:rsidR="00AD185D" w:rsidRPr="008F7939" w:rsidRDefault="00925BAE" w:rsidP="00377899">
            <w:pPr>
              <w:pStyle w:val="ListParagraph"/>
              <w:numPr>
                <w:ilvl w:val="0"/>
                <w:numId w:val="5"/>
              </w:numPr>
              <w:rPr>
                <w:rFonts w:ascii="Times New Roman" w:hAnsi="Times New Roman"/>
                <w:b/>
                <w:i/>
              </w:rPr>
            </w:pPr>
            <w:r w:rsidRPr="008F7939">
              <w:rPr>
                <w:rFonts w:ascii="Times New Roman" w:hAnsi="Times New Roman"/>
                <w:b/>
                <w:i/>
              </w:rPr>
              <w:t>Flesh out these recommendations and provide</w:t>
            </w:r>
            <w:r w:rsidRPr="008F7939">
              <w:rPr>
                <w:rFonts w:ascii="Times New Roman" w:hAnsi="Times New Roman"/>
              </w:rPr>
              <w:t xml:space="preserve"> </w:t>
            </w:r>
            <w:r w:rsidR="00AD185D" w:rsidRPr="008F7939">
              <w:rPr>
                <w:rFonts w:ascii="Times New Roman" w:hAnsi="Times New Roman"/>
                <w:b/>
                <w:i/>
              </w:rPr>
              <w:t>sources:</w:t>
            </w:r>
          </w:p>
          <w:p w14:paraId="2281555D" w14:textId="77777777" w:rsidR="00AD185D" w:rsidRPr="008F7939" w:rsidRDefault="00AD185D" w:rsidP="004B6644">
            <w:pPr>
              <w:rPr>
                <w:b/>
              </w:rPr>
            </w:pPr>
          </w:p>
          <w:p w14:paraId="56B49C63" w14:textId="626BC7F6" w:rsidR="00AD185D" w:rsidRPr="008F7939" w:rsidRDefault="00A036FC" w:rsidP="004B6644">
            <w:pPr>
              <w:rPr>
                <w:b/>
              </w:rPr>
            </w:pPr>
            <w:r w:rsidRPr="008F7939">
              <w:rPr>
                <w:b/>
              </w:rPr>
              <w:t>Collaborate</w:t>
            </w:r>
            <w:r w:rsidR="00925BAE" w:rsidRPr="008F7939">
              <w:rPr>
                <w:b/>
              </w:rPr>
              <w:t xml:space="preserve"> with others within and outside of the school</w:t>
            </w:r>
            <w:r w:rsidR="00AD185D" w:rsidRPr="008F7939">
              <w:rPr>
                <w:b/>
              </w:rPr>
              <w:t>:</w:t>
            </w:r>
          </w:p>
          <w:p w14:paraId="69E0665E" w14:textId="5BE30BB9" w:rsidR="00AD185D" w:rsidRPr="008F7939" w:rsidRDefault="00925BAE" w:rsidP="008A5AC6">
            <w:pPr>
              <w:pStyle w:val="ListParagraph"/>
              <w:numPr>
                <w:ilvl w:val="0"/>
                <w:numId w:val="7"/>
              </w:numPr>
              <w:rPr>
                <w:rFonts w:ascii="Times New Roman" w:hAnsi="Times New Roman"/>
                <w:b/>
              </w:rPr>
            </w:pPr>
            <w:r w:rsidRPr="008F7939">
              <w:rPr>
                <w:rFonts w:ascii="Times New Roman" w:hAnsi="Times New Roman"/>
              </w:rPr>
              <w:t>Collaborate with specialist teachers or district consultants to identify and support the needs of students with LD</w:t>
            </w:r>
          </w:p>
          <w:p w14:paraId="60C40D45" w14:textId="3F9420C8" w:rsidR="00AD185D" w:rsidRPr="008F7939" w:rsidRDefault="00925BAE" w:rsidP="008A5AC6">
            <w:pPr>
              <w:pStyle w:val="ListParagraph"/>
              <w:numPr>
                <w:ilvl w:val="0"/>
                <w:numId w:val="7"/>
              </w:numPr>
              <w:rPr>
                <w:rFonts w:ascii="Times New Roman" w:hAnsi="Times New Roman"/>
                <w:b/>
              </w:rPr>
            </w:pPr>
            <w:r w:rsidRPr="008F7939">
              <w:rPr>
                <w:rFonts w:ascii="Times New Roman" w:hAnsi="Times New Roman"/>
              </w:rPr>
              <w:t>Co-teach with colleagues to better meet the diverse needs of diverse learners in classrooms</w:t>
            </w:r>
          </w:p>
          <w:p w14:paraId="531A2336" w14:textId="644BB2C7" w:rsidR="00AD185D" w:rsidRPr="008F7939" w:rsidRDefault="00925BAE" w:rsidP="00A036FC">
            <w:pPr>
              <w:pStyle w:val="ListParagraph"/>
              <w:numPr>
                <w:ilvl w:val="0"/>
                <w:numId w:val="7"/>
              </w:numPr>
              <w:rPr>
                <w:rFonts w:ascii="Times New Roman" w:hAnsi="Times New Roman"/>
              </w:rPr>
            </w:pPr>
            <w:r w:rsidRPr="008F7939">
              <w:rPr>
                <w:rFonts w:ascii="Times New Roman" w:hAnsi="Times New Roman"/>
                <w:b/>
                <w:i/>
              </w:rPr>
              <w:t>Flesh out these recommendations and provide</w:t>
            </w:r>
            <w:r w:rsidRPr="008F7939">
              <w:rPr>
                <w:rFonts w:ascii="Times New Roman" w:hAnsi="Times New Roman"/>
              </w:rPr>
              <w:t xml:space="preserve"> </w:t>
            </w:r>
            <w:r w:rsidRPr="008F7939">
              <w:rPr>
                <w:rFonts w:ascii="Times New Roman" w:hAnsi="Times New Roman"/>
                <w:b/>
                <w:i/>
              </w:rPr>
              <w:t>sources:</w:t>
            </w:r>
          </w:p>
          <w:p w14:paraId="2CC5C2E8" w14:textId="42B20760" w:rsidR="00AD185D" w:rsidRPr="008F7939" w:rsidRDefault="00AD185D" w:rsidP="004B6644">
            <w:pPr>
              <w:rPr>
                <w:b/>
              </w:rPr>
            </w:pPr>
            <w:r w:rsidRPr="008F7939">
              <w:rPr>
                <w:b/>
              </w:rPr>
              <w:t xml:space="preserve">Resources to learn more about including learners with </w:t>
            </w:r>
            <w:r w:rsidR="00F13ACE" w:rsidRPr="008F7939">
              <w:rPr>
                <w:b/>
              </w:rPr>
              <w:t>learning disabilities</w:t>
            </w:r>
            <w:r w:rsidR="0048113B" w:rsidRPr="008F7939">
              <w:rPr>
                <w:b/>
              </w:rPr>
              <w:t>:</w:t>
            </w:r>
          </w:p>
          <w:p w14:paraId="39D31486" w14:textId="7B9F059E" w:rsidR="00AD185D" w:rsidRPr="008F7939" w:rsidRDefault="00AD185D" w:rsidP="00377899">
            <w:pPr>
              <w:pStyle w:val="ListParagraph"/>
              <w:numPr>
                <w:ilvl w:val="0"/>
                <w:numId w:val="4"/>
              </w:numPr>
              <w:rPr>
                <w:rFonts w:ascii="Times New Roman" w:hAnsi="Times New Roman"/>
                <w:b/>
              </w:rPr>
            </w:pPr>
            <w:r w:rsidRPr="008F7939">
              <w:rPr>
                <w:rFonts w:ascii="Times New Roman" w:hAnsi="Times New Roman"/>
              </w:rPr>
              <w:t xml:space="preserve">Connect with </w:t>
            </w:r>
            <w:r w:rsidR="00F13ACE" w:rsidRPr="008F7939">
              <w:rPr>
                <w:rFonts w:ascii="Times New Roman" w:hAnsi="Times New Roman"/>
              </w:rPr>
              <w:t>special education teachers in your school, or district-level consultants</w:t>
            </w:r>
          </w:p>
          <w:p w14:paraId="024E8577" w14:textId="28EC556E" w:rsidR="00AD185D" w:rsidRPr="008F7939" w:rsidRDefault="00AD185D" w:rsidP="00814989">
            <w:pPr>
              <w:pStyle w:val="ListParagraph"/>
              <w:numPr>
                <w:ilvl w:val="0"/>
                <w:numId w:val="4"/>
              </w:numPr>
              <w:rPr>
                <w:rFonts w:ascii="Times New Roman" w:hAnsi="Times New Roman"/>
                <w:b/>
              </w:rPr>
            </w:pPr>
            <w:r w:rsidRPr="008F7939">
              <w:rPr>
                <w:rFonts w:ascii="Times New Roman" w:hAnsi="Times New Roman"/>
              </w:rPr>
              <w:t xml:space="preserve">Explore resources available for educators </w:t>
            </w:r>
            <w:r w:rsidR="00814989" w:rsidRPr="008F7939">
              <w:rPr>
                <w:rFonts w:ascii="Times New Roman" w:hAnsi="Times New Roman"/>
              </w:rPr>
              <w:t>provided at the end of this document.</w:t>
            </w:r>
            <w:r w:rsidRPr="008F7939">
              <w:rPr>
                <w:rFonts w:ascii="Times New Roman" w:hAnsi="Times New Roman"/>
              </w:rPr>
              <w:t xml:space="preserve"> </w:t>
            </w:r>
          </w:p>
          <w:p w14:paraId="0AAC0318" w14:textId="11A39244" w:rsidR="00AD185D" w:rsidRPr="008F7939" w:rsidRDefault="00814989" w:rsidP="000E5E95">
            <w:pPr>
              <w:pStyle w:val="ListParagraph"/>
              <w:numPr>
                <w:ilvl w:val="0"/>
                <w:numId w:val="4"/>
              </w:numPr>
              <w:rPr>
                <w:rFonts w:ascii="Times New Roman" w:hAnsi="Times New Roman"/>
              </w:rPr>
            </w:pPr>
            <w:r w:rsidRPr="008F7939">
              <w:rPr>
                <w:rFonts w:ascii="Times New Roman" w:hAnsi="Times New Roman"/>
                <w:b/>
                <w:i/>
              </w:rPr>
              <w:t xml:space="preserve">Find (or choose) and describe </w:t>
            </w:r>
            <w:r w:rsidR="000E5E95" w:rsidRPr="008F7939">
              <w:rPr>
                <w:rFonts w:ascii="Times New Roman" w:hAnsi="Times New Roman"/>
                <w:b/>
                <w:i/>
              </w:rPr>
              <w:t xml:space="preserve">2-3 key </w:t>
            </w:r>
            <w:r w:rsidRPr="008F7939">
              <w:rPr>
                <w:rFonts w:ascii="Times New Roman" w:hAnsi="Times New Roman"/>
                <w:b/>
                <w:i/>
              </w:rPr>
              <w:t>resources that will help you in your practice</w:t>
            </w:r>
            <w:r w:rsidR="00AD185D" w:rsidRPr="008F7939">
              <w:rPr>
                <w:rFonts w:ascii="Times New Roman" w:hAnsi="Times New Roman"/>
                <w:b/>
                <w:i/>
              </w:rPr>
              <w:t>:</w:t>
            </w:r>
          </w:p>
        </w:tc>
        <w:tc>
          <w:tcPr>
            <w:tcW w:w="2615" w:type="pct"/>
          </w:tcPr>
          <w:p w14:paraId="03FF545D" w14:textId="618DE372" w:rsidR="00AD185D" w:rsidRPr="008F7939" w:rsidRDefault="00AD185D" w:rsidP="004B6644">
            <w:pPr>
              <w:jc w:val="center"/>
              <w:rPr>
                <w:b/>
              </w:rPr>
            </w:pPr>
          </w:p>
          <w:p w14:paraId="75542BF1" w14:textId="77777777" w:rsidR="00AD185D" w:rsidRPr="008F7939" w:rsidRDefault="00AD185D" w:rsidP="004B6644">
            <w:pPr>
              <w:jc w:val="center"/>
              <w:rPr>
                <w:b/>
              </w:rPr>
            </w:pPr>
            <w:r w:rsidRPr="008F7939">
              <w:rPr>
                <w:b/>
              </w:rPr>
              <w:t>CONTENT AREAS</w:t>
            </w:r>
          </w:p>
          <w:p w14:paraId="0B45A83F" w14:textId="0A5432CF" w:rsidR="00742B71" w:rsidRPr="008F7939" w:rsidRDefault="00742B71" w:rsidP="004B6644">
            <w:pPr>
              <w:jc w:val="center"/>
              <w:rPr>
                <w:b/>
              </w:rPr>
            </w:pPr>
            <w:r w:rsidRPr="008F7939">
              <w:rPr>
                <w:b/>
              </w:rPr>
              <w:t>What do TCs need to know?</w:t>
            </w:r>
          </w:p>
          <w:p w14:paraId="3926AEEE" w14:textId="77777777" w:rsidR="00AD185D" w:rsidRPr="008F7939" w:rsidRDefault="00AD185D" w:rsidP="004B6644"/>
          <w:p w14:paraId="26844BD2" w14:textId="6EDBC7C1" w:rsidR="001C70D9" w:rsidRPr="008F7939" w:rsidRDefault="001C70D9" w:rsidP="00377899">
            <w:pPr>
              <w:pStyle w:val="ListParagraph"/>
              <w:numPr>
                <w:ilvl w:val="0"/>
                <w:numId w:val="2"/>
              </w:numPr>
              <w:rPr>
                <w:rFonts w:ascii="Times New Roman" w:hAnsi="Times New Roman"/>
                <w:b/>
              </w:rPr>
            </w:pPr>
            <w:r w:rsidRPr="008F7939">
              <w:rPr>
                <w:rFonts w:ascii="Times New Roman" w:hAnsi="Times New Roman"/>
                <w:b/>
              </w:rPr>
              <w:t>Characteristics of learning disabilities, impact, and implications across settings and time</w:t>
            </w:r>
          </w:p>
          <w:p w14:paraId="12930CF1" w14:textId="43FEBD96" w:rsidR="001C70D9" w:rsidRPr="008F7939" w:rsidRDefault="001C70D9" w:rsidP="001C70D9">
            <w:pPr>
              <w:pStyle w:val="ListParagraph"/>
              <w:numPr>
                <w:ilvl w:val="0"/>
                <w:numId w:val="10"/>
              </w:numPr>
              <w:rPr>
                <w:rFonts w:ascii="Times New Roman" w:hAnsi="Times New Roman"/>
              </w:rPr>
            </w:pPr>
            <w:r w:rsidRPr="008F7939">
              <w:rPr>
                <w:rFonts w:ascii="Times New Roman" w:hAnsi="Times New Roman"/>
              </w:rPr>
              <w:t>Primary vs secondary characteristics</w:t>
            </w:r>
          </w:p>
          <w:p w14:paraId="1EBC08B9" w14:textId="5395FB78" w:rsidR="008F7939" w:rsidRPr="008F7939" w:rsidRDefault="008F7939" w:rsidP="008F7939">
            <w:pPr>
              <w:pStyle w:val="ListParagraph"/>
              <w:numPr>
                <w:ilvl w:val="1"/>
                <w:numId w:val="10"/>
              </w:numPr>
              <w:rPr>
                <w:rFonts w:ascii="Times New Roman" w:hAnsi="Times New Roman"/>
                <w:b/>
                <w:bCs/>
                <w:i/>
                <w:iCs/>
              </w:rPr>
            </w:pPr>
            <w:r w:rsidRPr="008F7939">
              <w:rPr>
                <w:rFonts w:ascii="Times New Roman" w:hAnsi="Times New Roman"/>
                <w:b/>
                <w:bCs/>
                <w:i/>
                <w:iCs/>
              </w:rPr>
              <w:t>List three of each</w:t>
            </w:r>
          </w:p>
          <w:p w14:paraId="7B8EA5F3" w14:textId="3BDD01E3" w:rsidR="001C70D9" w:rsidRPr="008F7939" w:rsidRDefault="001C70D9" w:rsidP="001C70D9">
            <w:pPr>
              <w:pStyle w:val="ListParagraph"/>
              <w:numPr>
                <w:ilvl w:val="0"/>
                <w:numId w:val="10"/>
              </w:numPr>
              <w:rPr>
                <w:rFonts w:ascii="Times New Roman" w:hAnsi="Times New Roman"/>
              </w:rPr>
            </w:pPr>
            <w:r w:rsidRPr="008F7939">
              <w:rPr>
                <w:rFonts w:ascii="Times New Roman" w:hAnsi="Times New Roman"/>
              </w:rPr>
              <w:t>Relationship to functioning in</w:t>
            </w:r>
            <w:r w:rsidR="00A85DB0" w:rsidRPr="008F7939">
              <w:rPr>
                <w:rFonts w:ascii="Times New Roman" w:hAnsi="Times New Roman"/>
              </w:rPr>
              <w:t xml:space="preserve"> school across grade levels (</w:t>
            </w:r>
            <w:r w:rsidRPr="008F7939">
              <w:rPr>
                <w:rFonts w:ascii="Times New Roman" w:hAnsi="Times New Roman"/>
              </w:rPr>
              <w:t>early elementary, middle</w:t>
            </w:r>
            <w:r w:rsidR="00A85DB0" w:rsidRPr="008F7939">
              <w:rPr>
                <w:rFonts w:ascii="Times New Roman" w:hAnsi="Times New Roman"/>
              </w:rPr>
              <w:t xml:space="preserve"> </w:t>
            </w:r>
            <w:r w:rsidRPr="008F7939">
              <w:rPr>
                <w:rFonts w:ascii="Times New Roman" w:hAnsi="Times New Roman"/>
              </w:rPr>
              <w:t>and high school</w:t>
            </w:r>
            <w:r w:rsidR="00A85DB0" w:rsidRPr="008F7939">
              <w:rPr>
                <w:rFonts w:ascii="Times New Roman" w:hAnsi="Times New Roman"/>
              </w:rPr>
              <w:t>, post-secondary)</w:t>
            </w:r>
          </w:p>
          <w:p w14:paraId="289E2C65" w14:textId="6F26DE6A" w:rsidR="008F7939" w:rsidRPr="008F7939" w:rsidRDefault="008F7939" w:rsidP="008F7939">
            <w:pPr>
              <w:pStyle w:val="ListParagraph"/>
              <w:numPr>
                <w:ilvl w:val="1"/>
                <w:numId w:val="10"/>
              </w:numPr>
              <w:rPr>
                <w:rFonts w:ascii="Times New Roman" w:hAnsi="Times New Roman"/>
                <w:b/>
                <w:bCs/>
                <w:i/>
                <w:iCs/>
              </w:rPr>
            </w:pPr>
            <w:r w:rsidRPr="008F7939">
              <w:rPr>
                <w:rFonts w:ascii="Times New Roman" w:hAnsi="Times New Roman"/>
                <w:b/>
                <w:bCs/>
                <w:i/>
                <w:iCs/>
              </w:rPr>
              <w:t>Describe differences that should be considered</w:t>
            </w:r>
          </w:p>
          <w:p w14:paraId="7F8E535E" w14:textId="2EBB9F52" w:rsidR="001C70D9" w:rsidRPr="008F7939" w:rsidRDefault="001C70D9" w:rsidP="001C70D9">
            <w:pPr>
              <w:pStyle w:val="ListParagraph"/>
              <w:numPr>
                <w:ilvl w:val="0"/>
                <w:numId w:val="10"/>
              </w:numPr>
              <w:rPr>
                <w:rFonts w:ascii="Times New Roman" w:hAnsi="Times New Roman"/>
              </w:rPr>
            </w:pPr>
            <w:r w:rsidRPr="008F7939">
              <w:rPr>
                <w:rFonts w:ascii="Times New Roman" w:hAnsi="Times New Roman"/>
              </w:rPr>
              <w:t>Relationship to functioning outside of school</w:t>
            </w:r>
          </w:p>
          <w:p w14:paraId="2A605893" w14:textId="2FB9F43E" w:rsidR="001C70D9" w:rsidRPr="008F7939" w:rsidRDefault="001C70D9" w:rsidP="001C70D9">
            <w:pPr>
              <w:pStyle w:val="ListParagraph"/>
              <w:numPr>
                <w:ilvl w:val="0"/>
                <w:numId w:val="10"/>
              </w:numPr>
              <w:rPr>
                <w:rFonts w:ascii="Times New Roman" w:hAnsi="Times New Roman"/>
              </w:rPr>
            </w:pPr>
            <w:r w:rsidRPr="008F7939">
              <w:rPr>
                <w:rFonts w:ascii="Times New Roman" w:hAnsi="Times New Roman"/>
              </w:rPr>
              <w:t>Impact in the workplace and adult roles and responsibilities</w:t>
            </w:r>
          </w:p>
          <w:p w14:paraId="1BCD5D9D" w14:textId="1664906F" w:rsidR="00C868FD" w:rsidRPr="008F7939" w:rsidRDefault="00AD185D" w:rsidP="002D0A7D">
            <w:pPr>
              <w:pStyle w:val="ListParagraph"/>
              <w:numPr>
                <w:ilvl w:val="0"/>
                <w:numId w:val="2"/>
              </w:numPr>
              <w:rPr>
                <w:rFonts w:ascii="Times New Roman" w:hAnsi="Times New Roman"/>
              </w:rPr>
            </w:pPr>
            <w:r w:rsidRPr="008F7939">
              <w:rPr>
                <w:rFonts w:ascii="Times New Roman" w:hAnsi="Times New Roman"/>
                <w:b/>
              </w:rPr>
              <w:t>Strategies for recognizing needs related to learning disabilities</w:t>
            </w:r>
            <w:r w:rsidR="00C868FD" w:rsidRPr="008F7939">
              <w:rPr>
                <w:rFonts w:ascii="Times New Roman" w:hAnsi="Times New Roman"/>
                <w:b/>
              </w:rPr>
              <w:t>.</w:t>
            </w:r>
            <w:r w:rsidR="002D0A7D" w:rsidRPr="008F7939">
              <w:rPr>
                <w:rFonts w:ascii="Times New Roman" w:hAnsi="Times New Roman"/>
                <w:b/>
              </w:rPr>
              <w:t xml:space="preserve"> </w:t>
            </w:r>
            <w:r w:rsidR="00C868FD" w:rsidRPr="008F7939">
              <w:rPr>
                <w:rFonts w:ascii="Times New Roman" w:hAnsi="Times New Roman"/>
                <w:b/>
              </w:rPr>
              <w:t>Strategies for distinguishing learning disabilities from difficulties that occur for other reasons</w:t>
            </w:r>
            <w:r w:rsidR="00C868FD" w:rsidRPr="008F7939">
              <w:rPr>
                <w:rFonts w:ascii="Times New Roman" w:hAnsi="Times New Roman"/>
              </w:rPr>
              <w:t xml:space="preserve"> (e.g., insufficient opportunities to learn from instruction or not enough opportunity to practice</w:t>
            </w:r>
            <w:r w:rsidR="00742B71" w:rsidRPr="008F7939">
              <w:rPr>
                <w:rFonts w:ascii="Times New Roman" w:hAnsi="Times New Roman"/>
              </w:rPr>
              <w:t xml:space="preserve"> or apply a skill)</w:t>
            </w:r>
          </w:p>
          <w:p w14:paraId="2AAC0AC4" w14:textId="33717ECC" w:rsidR="00742B71" w:rsidRPr="008F7939" w:rsidRDefault="00742B71" w:rsidP="00742B71">
            <w:pPr>
              <w:pStyle w:val="ListParagraph"/>
              <w:numPr>
                <w:ilvl w:val="0"/>
                <w:numId w:val="8"/>
              </w:numPr>
              <w:rPr>
                <w:rFonts w:ascii="Times New Roman" w:hAnsi="Times New Roman"/>
              </w:rPr>
            </w:pPr>
            <w:r w:rsidRPr="008F7939">
              <w:rPr>
                <w:rFonts w:ascii="Times New Roman" w:hAnsi="Times New Roman"/>
              </w:rPr>
              <w:t>Response to Intervention is one approach that can help teachers consider and work through these issues.</w:t>
            </w:r>
          </w:p>
          <w:p w14:paraId="14294A77" w14:textId="66E86D6E" w:rsidR="002D0A7D" w:rsidRPr="008F7939" w:rsidRDefault="00363717">
            <w:pPr>
              <w:pStyle w:val="ListParagraph"/>
              <w:numPr>
                <w:ilvl w:val="0"/>
                <w:numId w:val="8"/>
              </w:numPr>
              <w:rPr>
                <w:rFonts w:ascii="Times New Roman" w:hAnsi="Times New Roman"/>
              </w:rPr>
            </w:pPr>
            <w:r w:rsidRPr="008F7939">
              <w:rPr>
                <w:rFonts w:ascii="Times New Roman" w:hAnsi="Times New Roman"/>
              </w:rPr>
              <w:t>Curriculum based assessment</w:t>
            </w:r>
            <w:r w:rsidR="00F24B5B" w:rsidRPr="008F7939">
              <w:rPr>
                <w:rFonts w:ascii="Times New Roman" w:hAnsi="Times New Roman"/>
              </w:rPr>
              <w:t>, including screening, diagnostic assessment, and p</w:t>
            </w:r>
            <w:r w:rsidRPr="008F7939">
              <w:rPr>
                <w:rFonts w:ascii="Times New Roman" w:hAnsi="Times New Roman"/>
              </w:rPr>
              <w:t>rogress monitoring</w:t>
            </w:r>
          </w:p>
          <w:p w14:paraId="590A7834" w14:textId="34D2ACAA" w:rsidR="00742B71" w:rsidRPr="008F7939" w:rsidRDefault="002D0A7D" w:rsidP="00742B71">
            <w:pPr>
              <w:pStyle w:val="ListParagraph"/>
              <w:numPr>
                <w:ilvl w:val="0"/>
                <w:numId w:val="8"/>
              </w:numPr>
              <w:rPr>
                <w:rFonts w:ascii="Times New Roman" w:hAnsi="Times New Roman"/>
              </w:rPr>
            </w:pPr>
            <w:r w:rsidRPr="008F7939">
              <w:rPr>
                <w:rFonts w:ascii="Times New Roman" w:hAnsi="Times New Roman"/>
              </w:rPr>
              <w:t>Gathering information from parents and other caregivers (could be previous teachers)</w:t>
            </w:r>
            <w:r w:rsidR="00363717" w:rsidRPr="008F7939">
              <w:rPr>
                <w:rFonts w:ascii="Times New Roman" w:hAnsi="Times New Roman"/>
              </w:rPr>
              <w:t xml:space="preserve"> </w:t>
            </w:r>
          </w:p>
          <w:p w14:paraId="1BE4311E" w14:textId="4869C968" w:rsidR="00363717" w:rsidRPr="008F7939" w:rsidRDefault="00A85DB0" w:rsidP="001C70D9">
            <w:pPr>
              <w:pStyle w:val="ListParagraph"/>
              <w:numPr>
                <w:ilvl w:val="0"/>
                <w:numId w:val="2"/>
              </w:numPr>
              <w:rPr>
                <w:rFonts w:ascii="Times New Roman" w:hAnsi="Times New Roman"/>
                <w:b/>
              </w:rPr>
            </w:pPr>
            <w:r w:rsidRPr="008F7939">
              <w:rPr>
                <w:rFonts w:ascii="Times New Roman" w:hAnsi="Times New Roman"/>
                <w:b/>
              </w:rPr>
              <w:t>Pedagogical Practices</w:t>
            </w:r>
          </w:p>
          <w:p w14:paraId="73C652CC" w14:textId="42D1BB5A" w:rsidR="00A85DB0" w:rsidRPr="008F7939" w:rsidRDefault="00A85DB0" w:rsidP="00363717">
            <w:pPr>
              <w:pStyle w:val="ListParagraph"/>
              <w:numPr>
                <w:ilvl w:val="0"/>
                <w:numId w:val="9"/>
              </w:numPr>
              <w:rPr>
                <w:rFonts w:ascii="Times New Roman" w:hAnsi="Times New Roman"/>
              </w:rPr>
            </w:pPr>
            <w:r w:rsidRPr="008F7939">
              <w:rPr>
                <w:rFonts w:ascii="Times New Roman" w:hAnsi="Times New Roman"/>
              </w:rPr>
              <w:t>Inclusive educational practices</w:t>
            </w:r>
            <w:r w:rsidR="0048113B" w:rsidRPr="008F7939">
              <w:rPr>
                <w:rFonts w:ascii="Times New Roman" w:hAnsi="Times New Roman"/>
              </w:rPr>
              <w:t xml:space="preserve"> (like UDL)</w:t>
            </w:r>
            <w:r w:rsidRPr="008F7939">
              <w:rPr>
                <w:rFonts w:ascii="Times New Roman" w:hAnsi="Times New Roman"/>
              </w:rPr>
              <w:t xml:space="preserve"> that create access to learning for diverse students</w:t>
            </w:r>
          </w:p>
          <w:p w14:paraId="42F48E74" w14:textId="42819FAB" w:rsidR="006E1DB1" w:rsidRPr="008F7939" w:rsidRDefault="006E1DB1" w:rsidP="00A036FC">
            <w:pPr>
              <w:pStyle w:val="ListParagraph"/>
              <w:numPr>
                <w:ilvl w:val="1"/>
                <w:numId w:val="9"/>
              </w:numPr>
              <w:rPr>
                <w:rFonts w:ascii="Times New Roman" w:hAnsi="Times New Roman"/>
              </w:rPr>
            </w:pPr>
            <w:r w:rsidRPr="008F7939">
              <w:rPr>
                <w:rFonts w:ascii="Times New Roman" w:hAnsi="Times New Roman"/>
              </w:rPr>
              <w:t>Building curricular and core competencies as supports for students with LD</w:t>
            </w:r>
          </w:p>
          <w:p w14:paraId="01D736D2" w14:textId="48418993" w:rsidR="006E1DB1" w:rsidRPr="008F7939" w:rsidRDefault="006E1DB1" w:rsidP="00A036FC">
            <w:pPr>
              <w:pStyle w:val="ListParagraph"/>
              <w:numPr>
                <w:ilvl w:val="1"/>
                <w:numId w:val="9"/>
              </w:numPr>
              <w:rPr>
                <w:rFonts w:ascii="Times New Roman" w:hAnsi="Times New Roman"/>
              </w:rPr>
            </w:pPr>
            <w:r w:rsidRPr="008F7939">
              <w:rPr>
                <w:rFonts w:ascii="Times New Roman" w:hAnsi="Times New Roman"/>
              </w:rPr>
              <w:lastRenderedPageBreak/>
              <w:t>Personalized learning as key for students with LD</w:t>
            </w:r>
          </w:p>
          <w:p w14:paraId="13559182" w14:textId="412F8E08" w:rsidR="00363717" w:rsidRPr="008F7939" w:rsidRDefault="00363717" w:rsidP="00363717">
            <w:pPr>
              <w:pStyle w:val="ListParagraph"/>
              <w:numPr>
                <w:ilvl w:val="0"/>
                <w:numId w:val="9"/>
              </w:numPr>
              <w:rPr>
                <w:rFonts w:ascii="Times New Roman" w:hAnsi="Times New Roman"/>
              </w:rPr>
            </w:pPr>
            <w:r w:rsidRPr="008F7939">
              <w:rPr>
                <w:rFonts w:ascii="Times New Roman" w:hAnsi="Times New Roman"/>
              </w:rPr>
              <w:t xml:space="preserve">Strategies that target specific skills with explicit, intensive, small group or individualized instruction (consider </w:t>
            </w:r>
            <w:r w:rsidR="00742B71" w:rsidRPr="008F7939">
              <w:rPr>
                <w:rFonts w:ascii="Times New Roman" w:hAnsi="Times New Roman"/>
              </w:rPr>
              <w:t>Tiers 1-3</w:t>
            </w:r>
            <w:r w:rsidRPr="008F7939">
              <w:rPr>
                <w:rFonts w:ascii="Times New Roman" w:hAnsi="Times New Roman"/>
              </w:rPr>
              <w:t xml:space="preserve"> of the RTI approach)</w:t>
            </w:r>
          </w:p>
          <w:p w14:paraId="586896C1" w14:textId="6BEE849F" w:rsidR="008F7939" w:rsidRPr="008F7939" w:rsidRDefault="008F7939" w:rsidP="008F7939">
            <w:pPr>
              <w:pStyle w:val="ListParagraph"/>
              <w:numPr>
                <w:ilvl w:val="1"/>
                <w:numId w:val="9"/>
              </w:numPr>
              <w:rPr>
                <w:rFonts w:ascii="Times New Roman" w:hAnsi="Times New Roman"/>
                <w:b/>
                <w:bCs/>
                <w:i/>
                <w:iCs/>
              </w:rPr>
            </w:pPr>
            <w:r w:rsidRPr="008F7939">
              <w:rPr>
                <w:rFonts w:ascii="Times New Roman" w:hAnsi="Times New Roman"/>
                <w:b/>
                <w:bCs/>
                <w:i/>
                <w:iCs/>
              </w:rPr>
              <w:t>List at least three</w:t>
            </w:r>
          </w:p>
          <w:p w14:paraId="1376DE25" w14:textId="3862BD7A" w:rsidR="00A85DB0" w:rsidRPr="008F7939" w:rsidRDefault="00363717" w:rsidP="00A85DB0">
            <w:pPr>
              <w:pStyle w:val="ListParagraph"/>
              <w:numPr>
                <w:ilvl w:val="0"/>
                <w:numId w:val="9"/>
              </w:numPr>
              <w:rPr>
                <w:rFonts w:ascii="Times New Roman" w:hAnsi="Times New Roman"/>
              </w:rPr>
            </w:pPr>
            <w:r w:rsidRPr="008F7939">
              <w:rPr>
                <w:rFonts w:ascii="Times New Roman" w:hAnsi="Times New Roman"/>
              </w:rPr>
              <w:t>Compensatory strategies that help students succeed in contexts where they need or want to be independent or self-sufficient (consider strategies for self-regulated learning; peer networks/support and collaborative/cooperative learning</w:t>
            </w:r>
            <w:r w:rsidR="00A85DB0" w:rsidRPr="008F7939">
              <w:rPr>
                <w:rFonts w:ascii="Times New Roman" w:hAnsi="Times New Roman"/>
              </w:rPr>
              <w:t>)</w:t>
            </w:r>
          </w:p>
          <w:p w14:paraId="3F0BB295" w14:textId="2381447A" w:rsidR="008F7939" w:rsidRPr="008F7939" w:rsidRDefault="008F7939" w:rsidP="008F7939">
            <w:pPr>
              <w:pStyle w:val="ListParagraph"/>
              <w:numPr>
                <w:ilvl w:val="1"/>
                <w:numId w:val="9"/>
              </w:numPr>
              <w:rPr>
                <w:rFonts w:ascii="Times New Roman" w:hAnsi="Times New Roman"/>
                <w:b/>
                <w:bCs/>
                <w:i/>
                <w:iCs/>
              </w:rPr>
            </w:pPr>
            <w:r w:rsidRPr="008F7939">
              <w:rPr>
                <w:rFonts w:ascii="Times New Roman" w:hAnsi="Times New Roman"/>
                <w:b/>
                <w:bCs/>
                <w:i/>
                <w:iCs/>
              </w:rPr>
              <w:t>List at least three</w:t>
            </w:r>
          </w:p>
          <w:p w14:paraId="1C4B4705" w14:textId="38B538F3" w:rsidR="00742B71" w:rsidRPr="008F7939" w:rsidRDefault="00A85DB0" w:rsidP="00A85DB0">
            <w:pPr>
              <w:pStyle w:val="ListParagraph"/>
              <w:numPr>
                <w:ilvl w:val="0"/>
                <w:numId w:val="9"/>
              </w:numPr>
              <w:rPr>
                <w:rFonts w:ascii="Times New Roman" w:hAnsi="Times New Roman"/>
              </w:rPr>
            </w:pPr>
            <w:r w:rsidRPr="008F7939">
              <w:rPr>
                <w:rFonts w:ascii="Times New Roman" w:hAnsi="Times New Roman"/>
              </w:rPr>
              <w:t xml:space="preserve">Distinctions between interventions, accommodations, and </w:t>
            </w:r>
            <w:r w:rsidR="008F7939" w:rsidRPr="008F7939">
              <w:rPr>
                <w:rFonts w:ascii="Times New Roman" w:hAnsi="Times New Roman"/>
              </w:rPr>
              <w:t>adaptations</w:t>
            </w:r>
            <w:r w:rsidR="008F7939" w:rsidRPr="008F7939">
              <w:rPr>
                <w:rFonts w:ascii="Times New Roman" w:hAnsi="Times New Roman"/>
              </w:rPr>
              <w:t xml:space="preserve"> </w:t>
            </w:r>
            <w:r w:rsidRPr="008F7939">
              <w:rPr>
                <w:rFonts w:ascii="Times New Roman" w:hAnsi="Times New Roman"/>
              </w:rPr>
              <w:t>(considerations and implications)</w:t>
            </w:r>
          </w:p>
          <w:p w14:paraId="294C00DB" w14:textId="0660A009" w:rsidR="00A50A34" w:rsidRPr="008F7939" w:rsidRDefault="00A85DB0" w:rsidP="00A50A34">
            <w:pPr>
              <w:pStyle w:val="ListParagraph"/>
              <w:numPr>
                <w:ilvl w:val="0"/>
                <w:numId w:val="2"/>
              </w:numPr>
              <w:rPr>
                <w:rFonts w:ascii="Times New Roman" w:hAnsi="Times New Roman"/>
                <w:b/>
              </w:rPr>
            </w:pPr>
            <w:r w:rsidRPr="008F7939">
              <w:rPr>
                <w:rFonts w:ascii="Times New Roman" w:hAnsi="Times New Roman"/>
                <w:b/>
              </w:rPr>
              <w:t>Collaborating to support students with learning disabilities</w:t>
            </w:r>
          </w:p>
          <w:p w14:paraId="51B8067C" w14:textId="6CB26919" w:rsidR="00A85DB0" w:rsidRPr="008F7939" w:rsidRDefault="00A85DB0" w:rsidP="00A036FC">
            <w:pPr>
              <w:pStyle w:val="ListParagraph"/>
              <w:numPr>
                <w:ilvl w:val="0"/>
                <w:numId w:val="11"/>
              </w:numPr>
              <w:rPr>
                <w:rFonts w:ascii="Times New Roman" w:hAnsi="Times New Roman"/>
              </w:rPr>
            </w:pPr>
            <w:r w:rsidRPr="008F7939">
              <w:rPr>
                <w:rFonts w:ascii="Times New Roman" w:hAnsi="Times New Roman"/>
              </w:rPr>
              <w:t>Strategies for consulting, collaborating, co-teaching with colleagues</w:t>
            </w:r>
          </w:p>
          <w:p w14:paraId="25858FBB" w14:textId="760CA0D3" w:rsidR="00A50A34" w:rsidRPr="008F7939" w:rsidRDefault="002518E2" w:rsidP="00A50A34">
            <w:pPr>
              <w:pStyle w:val="ListParagraph"/>
              <w:numPr>
                <w:ilvl w:val="0"/>
                <w:numId w:val="2"/>
              </w:numPr>
              <w:rPr>
                <w:rFonts w:ascii="Times New Roman" w:hAnsi="Times New Roman"/>
                <w:b/>
              </w:rPr>
            </w:pPr>
            <w:r w:rsidRPr="008F7939">
              <w:rPr>
                <w:rFonts w:ascii="Times New Roman" w:hAnsi="Times New Roman"/>
                <w:b/>
              </w:rPr>
              <w:t>Considerations for teaching the “whole child”</w:t>
            </w:r>
          </w:p>
          <w:p w14:paraId="6D5379E4" w14:textId="45104BDB" w:rsidR="00A85DB0" w:rsidRPr="008F7939" w:rsidRDefault="00A85DB0" w:rsidP="002518E2">
            <w:pPr>
              <w:pStyle w:val="ListParagraph"/>
              <w:numPr>
                <w:ilvl w:val="0"/>
                <w:numId w:val="12"/>
              </w:numPr>
              <w:rPr>
                <w:rFonts w:ascii="Times New Roman" w:hAnsi="Times New Roman"/>
              </w:rPr>
            </w:pPr>
            <w:r w:rsidRPr="008F7939">
              <w:rPr>
                <w:rFonts w:ascii="Times New Roman" w:hAnsi="Times New Roman"/>
              </w:rPr>
              <w:t>Fostering motivation and engagement for students with LD</w:t>
            </w:r>
          </w:p>
          <w:p w14:paraId="1D3AF590" w14:textId="77777777" w:rsidR="00A85DB0" w:rsidRPr="008F7939" w:rsidRDefault="00A85DB0" w:rsidP="002518E2">
            <w:pPr>
              <w:pStyle w:val="ListParagraph"/>
              <w:numPr>
                <w:ilvl w:val="0"/>
                <w:numId w:val="12"/>
              </w:numPr>
              <w:rPr>
                <w:rFonts w:ascii="Times New Roman" w:hAnsi="Times New Roman"/>
              </w:rPr>
            </w:pPr>
            <w:r w:rsidRPr="008F7939">
              <w:rPr>
                <w:rFonts w:ascii="Times New Roman" w:hAnsi="Times New Roman"/>
              </w:rPr>
              <w:t>Empowering learners with LD</w:t>
            </w:r>
          </w:p>
          <w:p w14:paraId="7C4B163E" w14:textId="7DBB0F64" w:rsidR="002518E2" w:rsidRPr="008F7939" w:rsidRDefault="00A85DB0" w:rsidP="00A036FC">
            <w:pPr>
              <w:pStyle w:val="ListParagraph"/>
              <w:numPr>
                <w:ilvl w:val="1"/>
                <w:numId w:val="12"/>
              </w:numPr>
              <w:rPr>
                <w:rFonts w:ascii="Times New Roman" w:hAnsi="Times New Roman"/>
                <w:b/>
                <w:bCs/>
                <w:i/>
                <w:iCs/>
              </w:rPr>
            </w:pPr>
            <w:r w:rsidRPr="008F7939">
              <w:rPr>
                <w:rFonts w:ascii="Times New Roman" w:hAnsi="Times New Roman"/>
                <w:b/>
                <w:bCs/>
                <w:i/>
                <w:iCs/>
              </w:rPr>
              <w:t>W</w:t>
            </w:r>
            <w:r w:rsidR="00A50A34" w:rsidRPr="008F7939">
              <w:rPr>
                <w:rFonts w:ascii="Times New Roman" w:hAnsi="Times New Roman"/>
                <w:b/>
                <w:bCs/>
                <w:i/>
                <w:iCs/>
              </w:rPr>
              <w:t xml:space="preserve">hat </w:t>
            </w:r>
            <w:r w:rsidR="002518E2" w:rsidRPr="008F7939">
              <w:rPr>
                <w:rFonts w:ascii="Times New Roman" w:hAnsi="Times New Roman"/>
                <w:b/>
                <w:bCs/>
                <w:i/>
                <w:iCs/>
              </w:rPr>
              <w:t>is</w:t>
            </w:r>
            <w:r w:rsidR="00A50A34" w:rsidRPr="008F7939">
              <w:rPr>
                <w:rFonts w:ascii="Times New Roman" w:hAnsi="Times New Roman"/>
                <w:b/>
                <w:bCs/>
                <w:i/>
                <w:iCs/>
              </w:rPr>
              <w:t xml:space="preserve"> </w:t>
            </w:r>
            <w:r w:rsidR="0048113B" w:rsidRPr="008F7939">
              <w:rPr>
                <w:rFonts w:ascii="Times New Roman" w:hAnsi="Times New Roman"/>
                <w:b/>
                <w:bCs/>
                <w:i/>
                <w:iCs/>
              </w:rPr>
              <w:t>Self-regulated learning (SRL)</w:t>
            </w:r>
            <w:r w:rsidR="002518E2" w:rsidRPr="008F7939">
              <w:rPr>
                <w:rFonts w:ascii="Times New Roman" w:hAnsi="Times New Roman"/>
                <w:b/>
                <w:bCs/>
                <w:i/>
                <w:iCs/>
              </w:rPr>
              <w:t>? Self-determination?</w:t>
            </w:r>
          </w:p>
          <w:p w14:paraId="49ABA698" w14:textId="31C576A3" w:rsidR="002518E2" w:rsidRPr="008F7939" w:rsidRDefault="006E1DB1" w:rsidP="00A036FC">
            <w:pPr>
              <w:pStyle w:val="ListParagraph"/>
              <w:numPr>
                <w:ilvl w:val="1"/>
                <w:numId w:val="12"/>
              </w:numPr>
              <w:rPr>
                <w:rFonts w:ascii="Times New Roman" w:hAnsi="Times New Roman"/>
                <w:b/>
                <w:bCs/>
                <w:i/>
                <w:iCs/>
              </w:rPr>
            </w:pPr>
            <w:r w:rsidRPr="008F7939">
              <w:rPr>
                <w:rFonts w:ascii="Times New Roman" w:hAnsi="Times New Roman"/>
                <w:b/>
                <w:bCs/>
                <w:i/>
                <w:iCs/>
              </w:rPr>
              <w:t xml:space="preserve">How </w:t>
            </w:r>
            <w:r w:rsidR="002518E2" w:rsidRPr="008F7939">
              <w:rPr>
                <w:rFonts w:ascii="Times New Roman" w:hAnsi="Times New Roman"/>
                <w:b/>
                <w:bCs/>
                <w:i/>
                <w:iCs/>
              </w:rPr>
              <w:t>are they implicated in learning for students with LDs?</w:t>
            </w:r>
          </w:p>
          <w:p w14:paraId="2B9E3C01" w14:textId="17083AD3" w:rsidR="002518E2" w:rsidRPr="008F7939" w:rsidRDefault="002518E2" w:rsidP="00A036FC">
            <w:pPr>
              <w:pStyle w:val="ListParagraph"/>
              <w:numPr>
                <w:ilvl w:val="1"/>
                <w:numId w:val="12"/>
              </w:numPr>
              <w:rPr>
                <w:rFonts w:ascii="Times New Roman" w:hAnsi="Times New Roman"/>
              </w:rPr>
            </w:pPr>
            <w:r w:rsidRPr="008F7939">
              <w:rPr>
                <w:rFonts w:ascii="Times New Roman" w:hAnsi="Times New Roman"/>
              </w:rPr>
              <w:t>What features of classroom tasks/</w:t>
            </w:r>
            <w:r w:rsidR="006E1DB1" w:rsidRPr="008F7939">
              <w:rPr>
                <w:rFonts w:ascii="Times New Roman" w:hAnsi="Times New Roman"/>
              </w:rPr>
              <w:t xml:space="preserve"> </w:t>
            </w:r>
            <w:r w:rsidRPr="008F7939">
              <w:rPr>
                <w:rFonts w:ascii="Times New Roman" w:hAnsi="Times New Roman"/>
              </w:rPr>
              <w:t>activities/</w:t>
            </w:r>
            <w:r w:rsidR="006E1DB1" w:rsidRPr="008F7939">
              <w:rPr>
                <w:rFonts w:ascii="Times New Roman" w:hAnsi="Times New Roman"/>
              </w:rPr>
              <w:t xml:space="preserve"> </w:t>
            </w:r>
            <w:r w:rsidRPr="008F7939">
              <w:rPr>
                <w:rFonts w:ascii="Times New Roman" w:hAnsi="Times New Roman"/>
              </w:rPr>
              <w:t>environments support SRL and self-determination</w:t>
            </w:r>
            <w:r w:rsidR="006E1DB1" w:rsidRPr="008F7939">
              <w:rPr>
                <w:rFonts w:ascii="Times New Roman" w:hAnsi="Times New Roman"/>
              </w:rPr>
              <w:t>?</w:t>
            </w:r>
          </w:p>
          <w:p w14:paraId="0E3D6FF7" w14:textId="09C2C1D8" w:rsidR="002518E2" w:rsidRPr="008F7939" w:rsidRDefault="002518E2" w:rsidP="00A036FC">
            <w:pPr>
              <w:pStyle w:val="ListParagraph"/>
              <w:numPr>
                <w:ilvl w:val="0"/>
                <w:numId w:val="13"/>
              </w:numPr>
              <w:ind w:left="2646" w:hanging="558"/>
              <w:rPr>
                <w:rFonts w:ascii="Times New Roman" w:hAnsi="Times New Roman"/>
              </w:rPr>
            </w:pPr>
            <w:r w:rsidRPr="008F7939">
              <w:rPr>
                <w:rFonts w:ascii="Times New Roman" w:hAnsi="Times New Roman"/>
              </w:rPr>
              <w:t xml:space="preserve">instrumental structures </w:t>
            </w:r>
          </w:p>
          <w:p w14:paraId="34E3EE9B" w14:textId="77777777" w:rsidR="002518E2" w:rsidRPr="008F7939" w:rsidRDefault="002518E2" w:rsidP="00A036FC">
            <w:pPr>
              <w:pStyle w:val="ListParagraph"/>
              <w:numPr>
                <w:ilvl w:val="0"/>
                <w:numId w:val="13"/>
              </w:numPr>
              <w:ind w:left="2646" w:hanging="558"/>
              <w:rPr>
                <w:rFonts w:ascii="Times New Roman" w:hAnsi="Times New Roman"/>
              </w:rPr>
            </w:pPr>
            <w:r w:rsidRPr="008F7939">
              <w:rPr>
                <w:rFonts w:ascii="Times New Roman" w:hAnsi="Times New Roman"/>
              </w:rPr>
              <w:t>autonomy support</w:t>
            </w:r>
          </w:p>
          <w:p w14:paraId="0A9743C8" w14:textId="274584FB" w:rsidR="002518E2" w:rsidRPr="008F7939" w:rsidRDefault="002518E2" w:rsidP="00A036FC">
            <w:pPr>
              <w:pStyle w:val="ListParagraph"/>
              <w:numPr>
                <w:ilvl w:val="0"/>
                <w:numId w:val="13"/>
              </w:numPr>
              <w:ind w:left="2646" w:hanging="558"/>
              <w:rPr>
                <w:rFonts w:ascii="Times New Roman" w:hAnsi="Times New Roman"/>
              </w:rPr>
            </w:pPr>
            <w:r w:rsidRPr="008F7939">
              <w:rPr>
                <w:rFonts w:ascii="Times New Roman" w:hAnsi="Times New Roman"/>
              </w:rPr>
              <w:t>co-regulation</w:t>
            </w:r>
          </w:p>
          <w:p w14:paraId="4832AE16" w14:textId="3A08B3F6" w:rsidR="002518E2" w:rsidRPr="008F7939" w:rsidRDefault="002518E2" w:rsidP="00A036FC">
            <w:pPr>
              <w:pStyle w:val="ListParagraph"/>
              <w:numPr>
                <w:ilvl w:val="0"/>
                <w:numId w:val="13"/>
              </w:numPr>
              <w:ind w:left="2646" w:hanging="558"/>
              <w:rPr>
                <w:rFonts w:ascii="Times New Roman" w:hAnsi="Times New Roman"/>
              </w:rPr>
            </w:pPr>
            <w:r w:rsidRPr="008F7939">
              <w:rPr>
                <w:rFonts w:ascii="Times New Roman" w:hAnsi="Times New Roman"/>
              </w:rPr>
              <w:t>group cohesion/sense of community</w:t>
            </w:r>
          </w:p>
          <w:p w14:paraId="5BD8D725" w14:textId="77777777" w:rsidR="008F7939" w:rsidRPr="008F7939" w:rsidRDefault="002518E2" w:rsidP="002518E2">
            <w:pPr>
              <w:pStyle w:val="ListParagraph"/>
              <w:numPr>
                <w:ilvl w:val="0"/>
                <w:numId w:val="12"/>
              </w:numPr>
              <w:rPr>
                <w:rFonts w:ascii="Times New Roman" w:hAnsi="Times New Roman"/>
              </w:rPr>
            </w:pPr>
            <w:r w:rsidRPr="008F7939">
              <w:rPr>
                <w:rFonts w:ascii="Times New Roman" w:hAnsi="Times New Roman"/>
              </w:rPr>
              <w:lastRenderedPageBreak/>
              <w:t xml:space="preserve">What are </w:t>
            </w:r>
            <w:r w:rsidR="006E1DB1" w:rsidRPr="008F7939">
              <w:rPr>
                <w:rFonts w:ascii="Times New Roman" w:hAnsi="Times New Roman"/>
              </w:rPr>
              <w:t>approaches (programs, strategies)</w:t>
            </w:r>
            <w:r w:rsidRPr="008F7939">
              <w:rPr>
                <w:rFonts w:ascii="Times New Roman" w:hAnsi="Times New Roman"/>
              </w:rPr>
              <w:t xml:space="preserve"> that support </w:t>
            </w:r>
            <w:r w:rsidR="0048113B" w:rsidRPr="008F7939">
              <w:rPr>
                <w:rFonts w:ascii="Times New Roman" w:hAnsi="Times New Roman"/>
              </w:rPr>
              <w:t>social-emotional learning (</w:t>
            </w:r>
            <w:r w:rsidRPr="008F7939">
              <w:rPr>
                <w:rFonts w:ascii="Times New Roman" w:hAnsi="Times New Roman"/>
              </w:rPr>
              <w:t>SEL</w:t>
            </w:r>
            <w:r w:rsidR="0048113B" w:rsidRPr="008F7939">
              <w:rPr>
                <w:rFonts w:ascii="Times New Roman" w:hAnsi="Times New Roman"/>
              </w:rPr>
              <w:t>)</w:t>
            </w:r>
            <w:r w:rsidRPr="008F7939">
              <w:rPr>
                <w:rFonts w:ascii="Times New Roman" w:hAnsi="Times New Roman"/>
              </w:rPr>
              <w:t>?</w:t>
            </w:r>
            <w:r w:rsidR="006E1DB1" w:rsidRPr="008F7939">
              <w:rPr>
                <w:rFonts w:ascii="Times New Roman" w:hAnsi="Times New Roman"/>
              </w:rPr>
              <w:t xml:space="preserve"> </w:t>
            </w:r>
          </w:p>
          <w:p w14:paraId="4C499317" w14:textId="6CEB56F5" w:rsidR="008F7939" w:rsidRPr="008F7939" w:rsidRDefault="008F7939" w:rsidP="008F7939">
            <w:pPr>
              <w:pStyle w:val="ListParagraph"/>
              <w:numPr>
                <w:ilvl w:val="1"/>
                <w:numId w:val="12"/>
              </w:numPr>
              <w:rPr>
                <w:rFonts w:ascii="Times New Roman" w:hAnsi="Times New Roman"/>
                <w:b/>
                <w:bCs/>
                <w:i/>
                <w:iCs/>
              </w:rPr>
            </w:pPr>
            <w:r w:rsidRPr="008F7939">
              <w:rPr>
                <w:rFonts w:ascii="Times New Roman" w:hAnsi="Times New Roman"/>
                <w:b/>
                <w:bCs/>
                <w:i/>
                <w:iCs/>
              </w:rPr>
              <w:t>List at least three</w:t>
            </w:r>
          </w:p>
          <w:p w14:paraId="7A8DE62A" w14:textId="1B73E16D" w:rsidR="002518E2" w:rsidRPr="008F7939" w:rsidRDefault="006E1DB1" w:rsidP="002518E2">
            <w:pPr>
              <w:pStyle w:val="ListParagraph"/>
              <w:numPr>
                <w:ilvl w:val="0"/>
                <w:numId w:val="12"/>
              </w:numPr>
              <w:rPr>
                <w:rFonts w:ascii="Times New Roman" w:hAnsi="Times New Roman"/>
              </w:rPr>
            </w:pPr>
            <w:r w:rsidRPr="008F7939">
              <w:rPr>
                <w:rFonts w:ascii="Times New Roman" w:hAnsi="Times New Roman"/>
              </w:rPr>
              <w:t>Why are they important for students with LD?</w:t>
            </w:r>
          </w:p>
          <w:p w14:paraId="479BE624" w14:textId="2179F4D2" w:rsidR="008F7939" w:rsidRPr="008F7939" w:rsidRDefault="008F7939" w:rsidP="008F7939">
            <w:pPr>
              <w:pStyle w:val="ListParagraph"/>
              <w:numPr>
                <w:ilvl w:val="1"/>
                <w:numId w:val="12"/>
              </w:numPr>
              <w:rPr>
                <w:rFonts w:ascii="Times New Roman" w:hAnsi="Times New Roman"/>
                <w:b/>
                <w:bCs/>
                <w:i/>
                <w:iCs/>
              </w:rPr>
            </w:pPr>
            <w:r w:rsidRPr="008F7939">
              <w:rPr>
                <w:rFonts w:ascii="Times New Roman" w:hAnsi="Times New Roman"/>
                <w:b/>
                <w:bCs/>
                <w:i/>
                <w:iCs/>
              </w:rPr>
              <w:t>Describe reasons</w:t>
            </w:r>
          </w:p>
          <w:p w14:paraId="43765B74" w14:textId="77777777" w:rsidR="00AD185D" w:rsidRPr="008F7939" w:rsidRDefault="00AD185D" w:rsidP="002518E2">
            <w:pPr>
              <w:ind w:left="720"/>
            </w:pPr>
          </w:p>
          <w:p w14:paraId="652F64CC" w14:textId="77777777" w:rsidR="00AD185D" w:rsidRPr="008F7939" w:rsidRDefault="00AD185D" w:rsidP="004B6644"/>
        </w:tc>
      </w:tr>
    </w:tbl>
    <w:p w14:paraId="26DEAC37" w14:textId="77777777" w:rsidR="00A55346" w:rsidRPr="008F7939" w:rsidRDefault="00A55346">
      <w:pPr>
        <w:rPr>
          <w:b/>
        </w:rPr>
      </w:pPr>
    </w:p>
    <w:p w14:paraId="2106E254" w14:textId="56FC448D" w:rsidR="00006A05" w:rsidRPr="008F7939" w:rsidRDefault="00006A05">
      <w:pPr>
        <w:rPr>
          <w:b/>
        </w:rPr>
      </w:pPr>
      <w:r w:rsidRPr="008F7939">
        <w:rPr>
          <w:b/>
        </w:rPr>
        <w:t>Resources:</w:t>
      </w:r>
    </w:p>
    <w:p w14:paraId="7BE916B1" w14:textId="001801CD" w:rsidR="00006A05" w:rsidRPr="008F7939" w:rsidRDefault="00006A05" w:rsidP="00A55346">
      <w:r w:rsidRPr="008F7939">
        <w:t xml:space="preserve">Learning Disabilities Association of Canada: </w:t>
      </w:r>
      <w:hyperlink r:id="rId5" w:history="1">
        <w:r w:rsidRPr="008F7939">
          <w:rPr>
            <w:rStyle w:val="Hyperlink"/>
          </w:rPr>
          <w:t>https://www.ldac-acta.ca</w:t>
        </w:r>
      </w:hyperlink>
      <w:r w:rsidRPr="008F7939">
        <w:t xml:space="preserve"> </w:t>
      </w:r>
    </w:p>
    <w:p w14:paraId="73F8DA43" w14:textId="1393A6B1" w:rsidR="00C028EF" w:rsidRPr="008F7939" w:rsidRDefault="00C028EF" w:rsidP="007547B1">
      <w:pPr>
        <w:spacing w:before="160"/>
      </w:pPr>
      <w:r w:rsidRPr="008F7939">
        <w:t>Learning Disabilities Society</w:t>
      </w:r>
      <w:r w:rsidR="00F24B5B" w:rsidRPr="008F7939">
        <w:t xml:space="preserve"> (of Greater Vancouver)</w:t>
      </w:r>
      <w:r w:rsidRPr="008F7939">
        <w:t xml:space="preserve">: </w:t>
      </w:r>
      <w:hyperlink r:id="rId6" w:history="1">
        <w:r w:rsidRPr="008F7939">
          <w:rPr>
            <w:rStyle w:val="Hyperlink"/>
          </w:rPr>
          <w:t>http://ldsociety.ca</w:t>
        </w:r>
      </w:hyperlink>
      <w:r w:rsidRPr="008F7939">
        <w:t xml:space="preserve"> </w:t>
      </w:r>
    </w:p>
    <w:p w14:paraId="3C7FE5DE" w14:textId="0FCCFBEE" w:rsidR="00006A05" w:rsidRPr="008F7939" w:rsidRDefault="00006A05" w:rsidP="007547B1">
      <w:pPr>
        <w:spacing w:before="160"/>
      </w:pPr>
      <w:r w:rsidRPr="008F7939">
        <w:t xml:space="preserve">BC </w:t>
      </w:r>
      <w:proofErr w:type="spellStart"/>
      <w:r w:rsidRPr="008F7939">
        <w:t>MoE</w:t>
      </w:r>
      <w:proofErr w:type="spellEnd"/>
      <w:r w:rsidRPr="008F7939">
        <w:t xml:space="preserve"> Inclusive Education Resources: </w:t>
      </w:r>
      <w:hyperlink r:id="rId7" w:history="1">
        <w:r w:rsidRPr="008F7939">
          <w:rPr>
            <w:rStyle w:val="Hyperlink"/>
          </w:rPr>
          <w:t>https://www2.gov.bc.ca/gov/content/education-training/k-12/teach/teaching-tools/inclusive-education</w:t>
        </w:r>
      </w:hyperlink>
      <w:r w:rsidRPr="008F7939">
        <w:t xml:space="preserve"> </w:t>
      </w:r>
    </w:p>
    <w:p w14:paraId="2B15CD44" w14:textId="42C0BD2F" w:rsidR="00006A05" w:rsidRPr="008F7939" w:rsidRDefault="00006A05" w:rsidP="007547B1">
      <w:pPr>
        <w:spacing w:before="160"/>
      </w:pPr>
      <w:r w:rsidRPr="008F7939">
        <w:t xml:space="preserve">Shelley Moore Blog: </w:t>
      </w:r>
      <w:hyperlink r:id="rId8" w:history="1">
        <w:r w:rsidRPr="008F7939">
          <w:rPr>
            <w:rStyle w:val="Hyperlink"/>
          </w:rPr>
          <w:t>https://blogsomemoore.com</w:t>
        </w:r>
      </w:hyperlink>
      <w:r w:rsidRPr="008F7939">
        <w:t xml:space="preserve"> </w:t>
      </w:r>
    </w:p>
    <w:p w14:paraId="3F026AE2" w14:textId="6BE50E9F" w:rsidR="00006A05" w:rsidRPr="008F7939" w:rsidRDefault="00006A05" w:rsidP="007547B1">
      <w:pPr>
        <w:spacing w:before="160"/>
      </w:pPr>
      <w:r w:rsidRPr="008F7939">
        <w:t>Self-regulation Strategy Development (SRSD) Online</w:t>
      </w:r>
      <w:r w:rsidR="00A55346" w:rsidRPr="008F7939">
        <w:t xml:space="preserve">: </w:t>
      </w:r>
      <w:hyperlink r:id="rId9" w:history="1">
        <w:r w:rsidR="00A55346" w:rsidRPr="008F7939">
          <w:rPr>
            <w:rStyle w:val="Hyperlink"/>
          </w:rPr>
          <w:t>https://www.srsdonline.org</w:t>
        </w:r>
      </w:hyperlink>
      <w:r w:rsidRPr="008F7939">
        <w:t xml:space="preserve"> </w:t>
      </w:r>
    </w:p>
    <w:p w14:paraId="74F9426A" w14:textId="4D6EDD3A" w:rsidR="00006A05" w:rsidRPr="008F7939" w:rsidRDefault="00006A05" w:rsidP="007547B1">
      <w:pPr>
        <w:spacing w:before="160"/>
        <w:rPr>
          <w:rStyle w:val="Hyperlink"/>
        </w:rPr>
      </w:pPr>
      <w:r w:rsidRPr="008F7939">
        <w:t>ADHD Voices Project</w:t>
      </w:r>
      <w:r w:rsidR="00A55346" w:rsidRPr="008F7939">
        <w:t xml:space="preserve">: </w:t>
      </w:r>
      <w:hyperlink r:id="rId10" w:history="1">
        <w:r w:rsidR="00A55346" w:rsidRPr="008F7939">
          <w:rPr>
            <w:rStyle w:val="Hyperlink"/>
          </w:rPr>
          <w:t>http://www.adhdvoices.com/adhdvoices/team.shtml</w:t>
        </w:r>
      </w:hyperlink>
    </w:p>
    <w:p w14:paraId="15E7F97A" w14:textId="380DD231" w:rsidR="00C028EF" w:rsidRPr="008F7939" w:rsidRDefault="00C028EF" w:rsidP="007547B1">
      <w:pPr>
        <w:spacing w:before="160"/>
      </w:pPr>
      <w:r w:rsidRPr="008F7939">
        <w:t xml:space="preserve">Developing Self-Regulating Learners (Butler, </w:t>
      </w:r>
      <w:proofErr w:type="spellStart"/>
      <w:r w:rsidRPr="008F7939">
        <w:t>Schnellert</w:t>
      </w:r>
      <w:proofErr w:type="spellEnd"/>
      <w:r w:rsidRPr="008F7939">
        <w:t>, &amp; Perry, 2017</w:t>
      </w:r>
      <w:r w:rsidR="009540DB" w:rsidRPr="008F7939">
        <w:t>, Pearson Education Canada</w:t>
      </w:r>
      <w:r w:rsidRPr="008F7939">
        <w:t>)</w:t>
      </w:r>
    </w:p>
    <w:p w14:paraId="3C468A6E" w14:textId="59240988" w:rsidR="00C028EF" w:rsidRPr="008F7939" w:rsidRDefault="00C028EF" w:rsidP="007547B1">
      <w:pPr>
        <w:spacing w:before="160"/>
      </w:pPr>
      <w:r w:rsidRPr="008F7939">
        <w:t>Self-Regulation in Education (Greene, 2018</w:t>
      </w:r>
      <w:r w:rsidR="009540DB" w:rsidRPr="008F7939">
        <w:t>, Routledge</w:t>
      </w:r>
      <w:r w:rsidRPr="008F7939">
        <w:t>)</w:t>
      </w:r>
    </w:p>
    <w:p w14:paraId="1AA7BBB9" w14:textId="3129D077" w:rsidR="00F24B5B" w:rsidRPr="008F7939" w:rsidRDefault="009540DB" w:rsidP="007547B1">
      <w:pPr>
        <w:spacing w:before="160"/>
        <w:rPr>
          <w:rFonts w:eastAsia="Times New Roman"/>
        </w:rPr>
      </w:pPr>
      <w:r w:rsidRPr="008F7939">
        <w:rPr>
          <w:rFonts w:eastAsia="Times New Roman"/>
        </w:rPr>
        <w:t xml:space="preserve">What </w:t>
      </w:r>
      <w:proofErr w:type="gramStart"/>
      <w:r w:rsidRPr="008F7939">
        <w:rPr>
          <w:rFonts w:eastAsia="Times New Roman"/>
        </w:rPr>
        <w:t>is</w:t>
      </w:r>
      <w:proofErr w:type="gramEnd"/>
      <w:r w:rsidRPr="008F7939">
        <w:rPr>
          <w:rFonts w:eastAsia="Times New Roman"/>
        </w:rPr>
        <w:t xml:space="preserve"> dyslexia?</w:t>
      </w:r>
      <w:r w:rsidR="00A55346" w:rsidRPr="008F7939">
        <w:t xml:space="preserve"> </w:t>
      </w:r>
      <w:hyperlink r:id="rId11" w:history="1">
        <w:r w:rsidR="00A55346" w:rsidRPr="008F7939">
          <w:rPr>
            <w:rStyle w:val="Hyperlink"/>
          </w:rPr>
          <w:t>https://www.youtube.com/watch?v=gtFKNPrJhJ4</w:t>
        </w:r>
      </w:hyperlink>
    </w:p>
    <w:p w14:paraId="0A8D950B" w14:textId="2C2F2944" w:rsidR="009540DB" w:rsidRPr="008F7939" w:rsidRDefault="009540DB" w:rsidP="007547B1">
      <w:pPr>
        <w:spacing w:before="160"/>
        <w:rPr>
          <w:rFonts w:eastAsia="Times New Roman"/>
        </w:rPr>
      </w:pPr>
      <w:r w:rsidRPr="008F7939">
        <w:rPr>
          <w:rFonts w:eastAsia="Times New Roman"/>
        </w:rPr>
        <w:t>Want to bring out the best in people? Start with strengths.</w:t>
      </w:r>
      <w:r w:rsidR="00A55346" w:rsidRPr="008F7939">
        <w:t xml:space="preserve"> </w:t>
      </w:r>
      <w:hyperlink r:id="rId12" w:history="1">
        <w:r w:rsidR="00A55346" w:rsidRPr="008F7939">
          <w:rPr>
            <w:rStyle w:val="Hyperlink"/>
            <w:rFonts w:eastAsia="Times New Roman"/>
          </w:rPr>
          <w:t>https://www.youtube.com/watch?v=MtduVS9BSxw&amp;feature=share</w:t>
        </w:r>
      </w:hyperlink>
    </w:p>
    <w:p w14:paraId="4A6D0876" w14:textId="6E76243E" w:rsidR="00F24B5B" w:rsidRPr="008F7939" w:rsidRDefault="00F24B5B" w:rsidP="007547B1">
      <w:pPr>
        <w:spacing w:before="160"/>
        <w:rPr>
          <w:rFonts w:eastAsia="Times New Roman"/>
        </w:rPr>
      </w:pPr>
      <w:r w:rsidRPr="008F7939">
        <w:rPr>
          <w:rFonts w:eastAsia="Times New Roman"/>
        </w:rPr>
        <w:t>Institute of Education Sciences Practice Guides:</w:t>
      </w:r>
      <w:r w:rsidR="00A55346" w:rsidRPr="008F7939">
        <w:rPr>
          <w:rFonts w:eastAsia="Times New Roman"/>
        </w:rPr>
        <w:t xml:space="preserve"> </w:t>
      </w:r>
      <w:hyperlink r:id="rId13" w:history="1">
        <w:r w:rsidR="007547B1" w:rsidRPr="008F7939">
          <w:rPr>
            <w:rStyle w:val="Hyperlink"/>
            <w:rFonts w:eastAsia="Times New Roman"/>
          </w:rPr>
          <w:t>https://ies.ed.gov/ncee/wwc/practiceguides</w:t>
        </w:r>
      </w:hyperlink>
    </w:p>
    <w:p w14:paraId="1E6AC139" w14:textId="77777777" w:rsidR="009540DB" w:rsidRPr="008F7939" w:rsidRDefault="009540DB" w:rsidP="00006A05"/>
    <w:sectPr w:rsidR="009540DB" w:rsidRPr="008F7939" w:rsidSect="00A5534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67E"/>
    <w:multiLevelType w:val="hybridMultilevel"/>
    <w:tmpl w:val="1F263566"/>
    <w:lvl w:ilvl="0" w:tplc="F9BC3B94">
      <w:start w:val="1"/>
      <w:numFmt w:val="lowerRoman"/>
      <w:lvlText w:val="(%1)"/>
      <w:lvlJc w:val="left"/>
      <w:pPr>
        <w:ind w:left="2460" w:hanging="360"/>
      </w:pPr>
      <w:rPr>
        <w:rFonts w:ascii="Cambria" w:eastAsia="Cambria" w:hAnsi="Cambria" w:cs="Times New Roman"/>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 w15:restartNumberingAfterBreak="0">
    <w:nsid w:val="0C512B01"/>
    <w:multiLevelType w:val="hybridMultilevel"/>
    <w:tmpl w:val="E4F66EE8"/>
    <w:lvl w:ilvl="0" w:tplc="ADCCEB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6180D"/>
    <w:multiLevelType w:val="hybridMultilevel"/>
    <w:tmpl w:val="D19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0F54"/>
    <w:multiLevelType w:val="hybridMultilevel"/>
    <w:tmpl w:val="3C96AACA"/>
    <w:lvl w:ilvl="0" w:tplc="C8ECA2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919BB"/>
    <w:multiLevelType w:val="hybridMultilevel"/>
    <w:tmpl w:val="D4042814"/>
    <w:lvl w:ilvl="0" w:tplc="EC0C39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74955"/>
    <w:multiLevelType w:val="hybridMultilevel"/>
    <w:tmpl w:val="CED8D060"/>
    <w:lvl w:ilvl="0" w:tplc="A3D810EA">
      <w:start w:val="1"/>
      <w:numFmt w:val="decimal"/>
      <w:lvlText w:val="%1."/>
      <w:lvlJc w:val="left"/>
      <w:pPr>
        <w:ind w:left="720" w:hanging="360"/>
      </w:pPr>
      <w:rPr>
        <w:b w:val="0"/>
      </w:rPr>
    </w:lvl>
    <w:lvl w:ilvl="1" w:tplc="6C3E21AE">
      <w:start w:val="1"/>
      <w:numFmt w:val="lowerLetter"/>
      <w:lvlText w:val="%2."/>
      <w:lvlJc w:val="left"/>
      <w:pPr>
        <w:ind w:left="1352"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71436"/>
    <w:multiLevelType w:val="hybridMultilevel"/>
    <w:tmpl w:val="1E0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67818"/>
    <w:multiLevelType w:val="hybridMultilevel"/>
    <w:tmpl w:val="FE9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408C"/>
    <w:multiLevelType w:val="hybridMultilevel"/>
    <w:tmpl w:val="0EE0ED44"/>
    <w:lvl w:ilvl="0" w:tplc="560684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5438AA"/>
    <w:multiLevelType w:val="hybridMultilevel"/>
    <w:tmpl w:val="323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E0FD0"/>
    <w:multiLevelType w:val="hybridMultilevel"/>
    <w:tmpl w:val="B9AE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3523E"/>
    <w:multiLevelType w:val="hybridMultilevel"/>
    <w:tmpl w:val="79B8177A"/>
    <w:lvl w:ilvl="0" w:tplc="22AA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7040DE"/>
    <w:multiLevelType w:val="hybridMultilevel"/>
    <w:tmpl w:val="A7BC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7"/>
  </w:num>
  <w:num w:numId="6">
    <w:abstractNumId w:val="6"/>
  </w:num>
  <w:num w:numId="7">
    <w:abstractNumId w:val="2"/>
  </w:num>
  <w:num w:numId="8">
    <w:abstractNumId w:val="4"/>
  </w:num>
  <w:num w:numId="9">
    <w:abstractNumId w:val="8"/>
  </w:num>
  <w:num w:numId="10">
    <w:abstractNumId w:val="3"/>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17"/>
    <w:rsid w:val="0000527D"/>
    <w:rsid w:val="00006A05"/>
    <w:rsid w:val="000D0ED9"/>
    <w:rsid w:val="000D5786"/>
    <w:rsid w:val="000E5E95"/>
    <w:rsid w:val="000F7645"/>
    <w:rsid w:val="00102B60"/>
    <w:rsid w:val="00143326"/>
    <w:rsid w:val="00184A7E"/>
    <w:rsid w:val="0019322D"/>
    <w:rsid w:val="001C1EFD"/>
    <w:rsid w:val="001C70D9"/>
    <w:rsid w:val="001F4436"/>
    <w:rsid w:val="002026E3"/>
    <w:rsid w:val="002518E2"/>
    <w:rsid w:val="002967EF"/>
    <w:rsid w:val="002A5B94"/>
    <w:rsid w:val="002B644B"/>
    <w:rsid w:val="002D0A7D"/>
    <w:rsid w:val="002E09D4"/>
    <w:rsid w:val="00354CDF"/>
    <w:rsid w:val="00356CA7"/>
    <w:rsid w:val="00363717"/>
    <w:rsid w:val="00377899"/>
    <w:rsid w:val="00394A1E"/>
    <w:rsid w:val="00397FE2"/>
    <w:rsid w:val="003A3E91"/>
    <w:rsid w:val="00404977"/>
    <w:rsid w:val="00404C79"/>
    <w:rsid w:val="00431C84"/>
    <w:rsid w:val="00433CEB"/>
    <w:rsid w:val="00461968"/>
    <w:rsid w:val="0048113B"/>
    <w:rsid w:val="004B6644"/>
    <w:rsid w:val="00524425"/>
    <w:rsid w:val="0054389D"/>
    <w:rsid w:val="00560E8D"/>
    <w:rsid w:val="005738CE"/>
    <w:rsid w:val="005937A1"/>
    <w:rsid w:val="005B592D"/>
    <w:rsid w:val="005B6386"/>
    <w:rsid w:val="005D6271"/>
    <w:rsid w:val="00625F3A"/>
    <w:rsid w:val="006620AE"/>
    <w:rsid w:val="006C66BA"/>
    <w:rsid w:val="006E1DB1"/>
    <w:rsid w:val="007159D7"/>
    <w:rsid w:val="00742B71"/>
    <w:rsid w:val="007547B1"/>
    <w:rsid w:val="007E734B"/>
    <w:rsid w:val="007F465D"/>
    <w:rsid w:val="00814989"/>
    <w:rsid w:val="008A5AC6"/>
    <w:rsid w:val="008E1B91"/>
    <w:rsid w:val="008F6391"/>
    <w:rsid w:val="008F7939"/>
    <w:rsid w:val="00925BAE"/>
    <w:rsid w:val="00952D3C"/>
    <w:rsid w:val="009540DB"/>
    <w:rsid w:val="00970D3F"/>
    <w:rsid w:val="00991015"/>
    <w:rsid w:val="009B6C47"/>
    <w:rsid w:val="00A036FC"/>
    <w:rsid w:val="00A319BA"/>
    <w:rsid w:val="00A50A34"/>
    <w:rsid w:val="00A55346"/>
    <w:rsid w:val="00A55AF2"/>
    <w:rsid w:val="00A82534"/>
    <w:rsid w:val="00A85DB0"/>
    <w:rsid w:val="00A965F2"/>
    <w:rsid w:val="00AD185D"/>
    <w:rsid w:val="00AE3241"/>
    <w:rsid w:val="00B01B5C"/>
    <w:rsid w:val="00B33F2A"/>
    <w:rsid w:val="00BA3BE1"/>
    <w:rsid w:val="00BD4EC8"/>
    <w:rsid w:val="00BE6E59"/>
    <w:rsid w:val="00BE76DC"/>
    <w:rsid w:val="00C028EF"/>
    <w:rsid w:val="00C339CA"/>
    <w:rsid w:val="00C37F17"/>
    <w:rsid w:val="00C50F18"/>
    <w:rsid w:val="00C868FD"/>
    <w:rsid w:val="00CA5B13"/>
    <w:rsid w:val="00CB5EED"/>
    <w:rsid w:val="00CD761E"/>
    <w:rsid w:val="00CE7E06"/>
    <w:rsid w:val="00D21EC7"/>
    <w:rsid w:val="00D855BC"/>
    <w:rsid w:val="00DF0634"/>
    <w:rsid w:val="00E802E5"/>
    <w:rsid w:val="00EB591D"/>
    <w:rsid w:val="00EB5AEC"/>
    <w:rsid w:val="00F10597"/>
    <w:rsid w:val="00F13ACE"/>
    <w:rsid w:val="00F24B5B"/>
    <w:rsid w:val="00F43653"/>
    <w:rsid w:val="00F53296"/>
    <w:rsid w:val="00FB07F3"/>
    <w:rsid w:val="00FD4F34"/>
    <w:rsid w:val="00FD5F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8E465"/>
  <w15:docId w15:val="{5CE5A146-D7DC-F446-9677-727D5E99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17"/>
    <w:rPr>
      <w:rFonts w:ascii="Times New Roman" w:eastAsiaTheme="minorEastAsia"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17"/>
    <w:rPr>
      <w:rFonts w:ascii="Times New Roman" w:eastAsiaTheme="minorEastAsia"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17"/>
    <w:pPr>
      <w:spacing w:after="200"/>
      <w:ind w:left="720"/>
      <w:contextualSpacing/>
    </w:pPr>
    <w:rPr>
      <w:rFonts w:ascii="Cambria" w:eastAsia="Cambria" w:hAnsi="Cambria"/>
      <w:color w:val="auto"/>
      <w:lang w:val="en-US"/>
    </w:rPr>
  </w:style>
  <w:style w:type="character" w:styleId="Hyperlink">
    <w:name w:val="Hyperlink"/>
    <w:basedOn w:val="DefaultParagraphFont"/>
    <w:uiPriority w:val="99"/>
    <w:unhideWhenUsed/>
    <w:rsid w:val="00377899"/>
    <w:rPr>
      <w:color w:val="0563C1" w:themeColor="hyperlink"/>
      <w:u w:val="single"/>
    </w:rPr>
  </w:style>
  <w:style w:type="character" w:customStyle="1" w:styleId="UnresolvedMention1">
    <w:name w:val="Unresolved Mention1"/>
    <w:basedOn w:val="DefaultParagraphFont"/>
    <w:uiPriority w:val="99"/>
    <w:rsid w:val="00377899"/>
    <w:rPr>
      <w:color w:val="605E5C"/>
      <w:shd w:val="clear" w:color="auto" w:fill="E1DFDD"/>
    </w:rPr>
  </w:style>
  <w:style w:type="character" w:styleId="FollowedHyperlink">
    <w:name w:val="FollowedHyperlink"/>
    <w:basedOn w:val="DefaultParagraphFont"/>
    <w:uiPriority w:val="99"/>
    <w:semiHidden/>
    <w:unhideWhenUsed/>
    <w:rsid w:val="00006A05"/>
    <w:rPr>
      <w:color w:val="954F72" w:themeColor="followedHyperlink"/>
      <w:u w:val="single"/>
    </w:rPr>
  </w:style>
  <w:style w:type="paragraph" w:styleId="BalloonText">
    <w:name w:val="Balloon Text"/>
    <w:basedOn w:val="Normal"/>
    <w:link w:val="BalloonTextChar"/>
    <w:uiPriority w:val="99"/>
    <w:semiHidden/>
    <w:unhideWhenUsed/>
    <w:rsid w:val="00A85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B0"/>
    <w:rPr>
      <w:rFonts w:ascii="Lucida Grande" w:eastAsiaTheme="minorEastAsia" w:hAnsi="Lucida Grande" w:cs="Lucida Grande"/>
      <w:color w:val="000000"/>
      <w:sz w:val="18"/>
      <w:szCs w:val="18"/>
    </w:rPr>
  </w:style>
  <w:style w:type="character" w:styleId="CommentReference">
    <w:name w:val="annotation reference"/>
    <w:basedOn w:val="DefaultParagraphFont"/>
    <w:uiPriority w:val="99"/>
    <w:semiHidden/>
    <w:unhideWhenUsed/>
    <w:rsid w:val="00A85DB0"/>
    <w:rPr>
      <w:sz w:val="18"/>
      <w:szCs w:val="18"/>
    </w:rPr>
  </w:style>
  <w:style w:type="paragraph" w:styleId="CommentText">
    <w:name w:val="annotation text"/>
    <w:basedOn w:val="Normal"/>
    <w:link w:val="CommentTextChar"/>
    <w:uiPriority w:val="99"/>
    <w:semiHidden/>
    <w:unhideWhenUsed/>
    <w:rsid w:val="00A85DB0"/>
  </w:style>
  <w:style w:type="character" w:customStyle="1" w:styleId="CommentTextChar">
    <w:name w:val="Comment Text Char"/>
    <w:basedOn w:val="DefaultParagraphFont"/>
    <w:link w:val="CommentText"/>
    <w:uiPriority w:val="99"/>
    <w:semiHidden/>
    <w:rsid w:val="00A85DB0"/>
    <w:rPr>
      <w:rFonts w:ascii="Times New Roman" w:eastAsiaTheme="minorEastAsia"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A85DB0"/>
    <w:rPr>
      <w:b/>
      <w:bCs/>
      <w:sz w:val="20"/>
      <w:szCs w:val="20"/>
    </w:rPr>
  </w:style>
  <w:style w:type="character" w:customStyle="1" w:styleId="CommentSubjectChar">
    <w:name w:val="Comment Subject Char"/>
    <w:basedOn w:val="CommentTextChar"/>
    <w:link w:val="CommentSubject"/>
    <w:uiPriority w:val="99"/>
    <w:semiHidden/>
    <w:rsid w:val="00A85DB0"/>
    <w:rPr>
      <w:rFonts w:ascii="Times New Roman" w:eastAsiaTheme="minorEastAsia" w:hAnsi="Times New Roman" w:cs="Times New Roman"/>
      <w:b/>
      <w:bCs/>
      <w:color w:val="000000"/>
      <w:sz w:val="20"/>
      <w:szCs w:val="20"/>
    </w:rPr>
  </w:style>
  <w:style w:type="character" w:styleId="UnresolvedMention">
    <w:name w:val="Unresolved Mention"/>
    <w:basedOn w:val="DefaultParagraphFont"/>
    <w:uiPriority w:val="99"/>
    <w:semiHidden/>
    <w:unhideWhenUsed/>
    <w:rsid w:val="00A5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5949">
      <w:bodyDiv w:val="1"/>
      <w:marLeft w:val="0"/>
      <w:marRight w:val="0"/>
      <w:marTop w:val="0"/>
      <w:marBottom w:val="0"/>
      <w:divBdr>
        <w:top w:val="none" w:sz="0" w:space="0" w:color="auto"/>
        <w:left w:val="none" w:sz="0" w:space="0" w:color="auto"/>
        <w:bottom w:val="none" w:sz="0" w:space="0" w:color="auto"/>
        <w:right w:val="none" w:sz="0" w:space="0" w:color="auto"/>
      </w:divBdr>
    </w:div>
    <w:div w:id="16143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omemoore.com" TargetMode="External"/><Relationship Id="rId13" Type="http://schemas.openxmlformats.org/officeDocument/2006/relationships/hyperlink" Target="https://ies.ed.gov/ncee/wwc/practiceguides" TargetMode="External"/><Relationship Id="rId3" Type="http://schemas.openxmlformats.org/officeDocument/2006/relationships/settings" Target="settings.xml"/><Relationship Id="rId7" Type="http://schemas.openxmlformats.org/officeDocument/2006/relationships/hyperlink" Target="https://www2.gov.bc.ca/gov/content/education-training/k-12/teach/teaching-tools/inclusive-education" TargetMode="External"/><Relationship Id="rId12" Type="http://schemas.openxmlformats.org/officeDocument/2006/relationships/hyperlink" Target="https://www.youtube.com/watch?v=MtduVS9BSxw&amp;featur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dsociety.ca" TargetMode="External"/><Relationship Id="rId11" Type="http://schemas.openxmlformats.org/officeDocument/2006/relationships/hyperlink" Target="https://www.youtube.com/watch?v=gtFKNPrJhJ4" TargetMode="External"/><Relationship Id="rId5" Type="http://schemas.openxmlformats.org/officeDocument/2006/relationships/hyperlink" Target="https://www.ldac-acta.ca" TargetMode="External"/><Relationship Id="rId15" Type="http://schemas.openxmlformats.org/officeDocument/2006/relationships/theme" Target="theme/theme1.xml"/><Relationship Id="rId10" Type="http://schemas.openxmlformats.org/officeDocument/2006/relationships/hyperlink" Target="http://www.adhdvoices.com/adhdvoices/team.shtml" TargetMode="External"/><Relationship Id="rId4" Type="http://schemas.openxmlformats.org/officeDocument/2006/relationships/webSettings" Target="webSettings.xml"/><Relationship Id="rId9" Type="http://schemas.openxmlformats.org/officeDocument/2006/relationships/hyperlink" Target="https://www.srsd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Zebehazy</dc:creator>
  <cp:keywords/>
  <dc:description/>
  <cp:lastModifiedBy>Microsoft Office User</cp:lastModifiedBy>
  <cp:revision>3</cp:revision>
  <dcterms:created xsi:type="dcterms:W3CDTF">2019-06-13T16:57:00Z</dcterms:created>
  <dcterms:modified xsi:type="dcterms:W3CDTF">2019-06-24T01:00:00Z</dcterms:modified>
</cp:coreProperties>
</file>